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6F62" w14:textId="14C467F5" w:rsidR="00CB19D3" w:rsidRPr="00642E12" w:rsidRDefault="00642E12">
      <w:pPr>
        <w:spacing w:before="10"/>
        <w:rPr>
          <w:rFonts w:asciiTheme="minorHAnsi" w:hAnsiTheme="minorHAnsi" w:cstheme="minorHAnsi"/>
        </w:rPr>
      </w:pPr>
      <w:r w:rsidRPr="00642E12">
        <w:rPr>
          <w:rFonts w:asciiTheme="minorHAnsi" w:eastAsia="Gill Sans MT" w:hAnsiTheme="minorHAnsi" w:cstheme="minorHAnsi"/>
          <w:b/>
          <w:bCs/>
          <w:noProof/>
          <w:sz w:val="24"/>
          <w:szCs w:val="24"/>
          <w:lang w:val="en-GB" w:eastAsia="en-GB"/>
        </w:rPr>
        <w:drawing>
          <wp:anchor distT="0" distB="0" distL="114300" distR="114300" simplePos="0" relativeHeight="251662848" behindDoc="0" locked="0" layoutInCell="1" allowOverlap="1" wp14:anchorId="5F5E4887" wp14:editId="452D6B14">
            <wp:simplePos x="0" y="0"/>
            <wp:positionH relativeFrom="column">
              <wp:posOffset>211924</wp:posOffset>
            </wp:positionH>
            <wp:positionV relativeFrom="paragraph">
              <wp:posOffset>151765</wp:posOffset>
            </wp:positionV>
            <wp:extent cx="1343660" cy="934085"/>
            <wp:effectExtent l="0" t="0" r="8890" b="0"/>
            <wp:wrapNone/>
            <wp:docPr id="1867682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26319" r="24915" b="32407"/>
                    <a:stretch/>
                  </pic:blipFill>
                  <pic:spPr bwMode="auto">
                    <a:xfrm>
                      <a:off x="0" y="0"/>
                      <a:ext cx="1343660" cy="934085"/>
                    </a:xfrm>
                    <a:prstGeom prst="rect">
                      <a:avLst/>
                    </a:prstGeom>
                    <a:noFill/>
                    <a:ln>
                      <a:noFill/>
                    </a:ln>
                    <a:extLst>
                      <a:ext uri="{53640926-AAD7-44D8-BBD7-CCE9431645EC}">
                        <a14:shadowObscured xmlns:a14="http://schemas.microsoft.com/office/drawing/2010/main"/>
                      </a:ext>
                    </a:extLst>
                  </pic:spPr>
                </pic:pic>
              </a:graphicData>
            </a:graphic>
          </wp:anchor>
        </w:drawing>
      </w:r>
    </w:p>
    <w:p w14:paraId="3F115888" w14:textId="4A6B6311" w:rsidR="00642E12" w:rsidRPr="00642E12" w:rsidRDefault="00642E12" w:rsidP="00642E12">
      <w:pPr>
        <w:spacing w:before="10"/>
        <w:rPr>
          <w:rFonts w:asciiTheme="minorHAnsi" w:eastAsia="Gill Sans MT" w:hAnsiTheme="minorHAnsi" w:cstheme="minorHAnsi"/>
          <w:b/>
          <w:bCs/>
          <w:noProof/>
          <w:sz w:val="24"/>
          <w:szCs w:val="24"/>
          <w:lang w:val="en-GB"/>
        </w:rPr>
      </w:pPr>
      <w:r w:rsidRPr="00642E12">
        <w:rPr>
          <w:rFonts w:asciiTheme="minorHAnsi" w:hAnsiTheme="minorHAnsi" w:cstheme="minorHAnsi"/>
          <w:noProof/>
          <w:lang w:val="en-GB" w:eastAsia="en-GB"/>
        </w:rPr>
        <w:drawing>
          <wp:anchor distT="0" distB="0" distL="0" distR="0" simplePos="0" relativeHeight="251657728" behindDoc="0" locked="0" layoutInCell="1" allowOverlap="1" wp14:anchorId="3308CCFA" wp14:editId="1B1C4158">
            <wp:simplePos x="0" y="0"/>
            <wp:positionH relativeFrom="page">
              <wp:posOffset>5451337</wp:posOffset>
            </wp:positionH>
            <wp:positionV relativeFrom="paragraph">
              <wp:posOffset>72224</wp:posOffset>
            </wp:positionV>
            <wp:extent cx="1202690" cy="8399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2690" cy="839990"/>
                    </a:xfrm>
                    <a:prstGeom prst="rect">
                      <a:avLst/>
                    </a:prstGeom>
                  </pic:spPr>
                </pic:pic>
              </a:graphicData>
            </a:graphic>
          </wp:anchor>
        </w:drawing>
      </w:r>
    </w:p>
    <w:p w14:paraId="0F5D91FB" w14:textId="41941EAD" w:rsidR="00642E12" w:rsidRPr="00642E12" w:rsidRDefault="00642E12" w:rsidP="00642E12">
      <w:pPr>
        <w:pStyle w:val="BodyText"/>
        <w:spacing w:line="398" w:lineRule="auto"/>
        <w:ind w:right="678"/>
        <w:jc w:val="center"/>
        <w:rPr>
          <w:rFonts w:asciiTheme="minorHAnsi" w:hAnsiTheme="minorHAnsi" w:cstheme="minorHAnsi"/>
        </w:rPr>
      </w:pPr>
      <w:r w:rsidRPr="00642E12">
        <w:rPr>
          <w:rFonts w:asciiTheme="minorHAnsi" w:hAnsiTheme="minorHAnsi" w:cstheme="minorHAnsi"/>
          <w:noProof/>
        </w:rPr>
        <w:t>Amberley Parochial</w:t>
      </w:r>
      <w:r w:rsidR="005C2AF5" w:rsidRPr="00642E12">
        <w:rPr>
          <w:rFonts w:asciiTheme="minorHAnsi" w:hAnsiTheme="minorHAnsi" w:cstheme="minorHAnsi"/>
          <w:spacing w:val="-6"/>
        </w:rPr>
        <w:t xml:space="preserve"> </w:t>
      </w:r>
      <w:r w:rsidR="005C2AF5" w:rsidRPr="00642E12">
        <w:rPr>
          <w:rFonts w:asciiTheme="minorHAnsi" w:hAnsiTheme="minorHAnsi" w:cstheme="minorHAnsi"/>
        </w:rPr>
        <w:t>School</w:t>
      </w:r>
    </w:p>
    <w:p w14:paraId="4F79F698" w14:textId="10E126B1" w:rsidR="00CB19D3" w:rsidRPr="00642E12" w:rsidRDefault="00C40288" w:rsidP="00642E12">
      <w:pPr>
        <w:pStyle w:val="BodyText"/>
        <w:spacing w:line="398" w:lineRule="auto"/>
        <w:ind w:right="678"/>
        <w:jc w:val="center"/>
        <w:rPr>
          <w:rFonts w:asciiTheme="minorHAnsi" w:hAnsiTheme="minorHAnsi" w:cstheme="minorHAnsi"/>
        </w:rPr>
      </w:pPr>
      <w:r>
        <w:rPr>
          <w:rFonts w:asciiTheme="minorHAnsi" w:hAnsiTheme="minorHAnsi" w:cstheme="minorHAnsi"/>
        </w:rPr>
        <w:t>Curr</w:t>
      </w:r>
      <w:r w:rsidR="00B14D54">
        <w:rPr>
          <w:rFonts w:asciiTheme="minorHAnsi" w:hAnsiTheme="minorHAnsi" w:cstheme="minorHAnsi"/>
        </w:rPr>
        <w:t>iculum Statement for Science</w:t>
      </w:r>
    </w:p>
    <w:p w14:paraId="14F5F6AB" w14:textId="77777777" w:rsidR="00CB19D3" w:rsidRPr="00642E12" w:rsidRDefault="00CB19D3">
      <w:pPr>
        <w:pStyle w:val="BodyText"/>
        <w:rPr>
          <w:rFonts w:asciiTheme="minorHAnsi" w:hAnsiTheme="minorHAnsi" w:cstheme="minorHAnsi"/>
          <w:sz w:val="20"/>
        </w:rPr>
      </w:pPr>
    </w:p>
    <w:p w14:paraId="6A38D82E" w14:textId="77777777" w:rsidR="00CB19D3" w:rsidRPr="00642E12" w:rsidRDefault="00CB19D3">
      <w:pPr>
        <w:pStyle w:val="BodyText"/>
        <w:spacing w:before="7"/>
        <w:rPr>
          <w:rFonts w:asciiTheme="minorHAnsi" w:hAnsiTheme="minorHAnsi" w:cstheme="minorHAnsi"/>
          <w:sz w:val="23"/>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CB19D3" w:rsidRPr="00642E12" w14:paraId="6ADCD45E" w14:textId="77777777" w:rsidTr="00642E12">
        <w:trPr>
          <w:trHeight w:val="227"/>
        </w:trPr>
        <w:tc>
          <w:tcPr>
            <w:tcW w:w="10348" w:type="dxa"/>
            <w:shd w:val="clear" w:color="auto" w:fill="D99594" w:themeFill="accent2" w:themeFillTint="99"/>
          </w:tcPr>
          <w:p w14:paraId="21CA599E" w14:textId="77777777" w:rsidR="00CB19D3" w:rsidRPr="00642E12" w:rsidRDefault="005C2AF5">
            <w:pPr>
              <w:pStyle w:val="TableParagraph"/>
              <w:spacing w:line="208" w:lineRule="exact"/>
              <w:rPr>
                <w:rFonts w:asciiTheme="minorHAnsi" w:hAnsiTheme="minorHAnsi" w:cstheme="minorHAnsi"/>
                <w:b/>
                <w:sz w:val="20"/>
              </w:rPr>
            </w:pPr>
            <w:r w:rsidRPr="00642E12">
              <w:rPr>
                <w:rFonts w:asciiTheme="minorHAnsi" w:hAnsiTheme="minorHAnsi" w:cstheme="minorHAnsi"/>
                <w:b/>
                <w:spacing w:val="-2"/>
                <w:sz w:val="20"/>
              </w:rPr>
              <w:t>Vision</w:t>
            </w:r>
          </w:p>
        </w:tc>
      </w:tr>
      <w:tr w:rsidR="00CB19D3" w:rsidRPr="00642E12" w14:paraId="008A2B60" w14:textId="77777777" w:rsidTr="00642E12">
        <w:trPr>
          <w:trHeight w:val="851"/>
        </w:trPr>
        <w:tc>
          <w:tcPr>
            <w:tcW w:w="10348" w:type="dxa"/>
            <w:vAlign w:val="center"/>
          </w:tcPr>
          <w:p w14:paraId="13781354" w14:textId="131716D1" w:rsidR="00CB19D3" w:rsidRPr="00642E12" w:rsidRDefault="00642E12" w:rsidP="00642E12">
            <w:pPr>
              <w:pStyle w:val="TableParagraph"/>
              <w:spacing w:before="5"/>
              <w:ind w:left="248" w:right="237"/>
              <w:jc w:val="center"/>
              <w:rPr>
                <w:rFonts w:asciiTheme="minorHAnsi" w:hAnsiTheme="minorHAnsi" w:cstheme="minorHAnsi"/>
                <w:b/>
                <w:i/>
                <w:iCs/>
                <w:sz w:val="24"/>
                <w:szCs w:val="24"/>
              </w:rPr>
            </w:pPr>
            <w:r w:rsidRPr="00642E12">
              <w:rPr>
                <w:rFonts w:asciiTheme="minorHAnsi" w:hAnsiTheme="minorHAnsi" w:cstheme="minorHAnsi"/>
                <w:b/>
                <w:i/>
                <w:iCs/>
                <w:sz w:val="24"/>
                <w:szCs w:val="24"/>
              </w:rPr>
              <w:t>Providing the rich soil that enables our children to develop deep roots and flourish</w:t>
            </w:r>
          </w:p>
        </w:tc>
      </w:tr>
      <w:tr w:rsidR="00CB19D3" w:rsidRPr="00642E12" w14:paraId="7D618480" w14:textId="77777777" w:rsidTr="00642E12">
        <w:trPr>
          <w:trHeight w:val="230"/>
        </w:trPr>
        <w:tc>
          <w:tcPr>
            <w:tcW w:w="10348" w:type="dxa"/>
            <w:shd w:val="clear" w:color="auto" w:fill="D99594" w:themeFill="accent2" w:themeFillTint="99"/>
          </w:tcPr>
          <w:p w14:paraId="4FAEBBA5"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Intent</w:t>
            </w:r>
          </w:p>
        </w:tc>
      </w:tr>
      <w:tr w:rsidR="00CB19D3" w:rsidRPr="00642E12" w14:paraId="232AA846" w14:textId="77777777" w:rsidTr="00F36AE8">
        <w:trPr>
          <w:trHeight w:val="2088"/>
        </w:trPr>
        <w:tc>
          <w:tcPr>
            <w:tcW w:w="10348" w:type="dxa"/>
          </w:tcPr>
          <w:p w14:paraId="7B153EEB" w14:textId="760EC858" w:rsidR="00642E12" w:rsidRDefault="005D7AEC" w:rsidP="006F6ACE">
            <w:pPr>
              <w:pStyle w:val="TableParagraph"/>
              <w:ind w:right="98"/>
              <w:rPr>
                <w:sz w:val="24"/>
                <w:szCs w:val="20"/>
                <w:lang w:val="en-GB" w:eastAsia="en-GB"/>
              </w:rPr>
            </w:pPr>
            <w:r w:rsidRPr="006F6ACE">
              <w:rPr>
                <w:sz w:val="24"/>
                <w:szCs w:val="20"/>
                <w:lang w:eastAsia="en-GB"/>
              </w:rPr>
              <w:t>At Amberley Parochial School, we intend to prepare pupils for life in an increasingly scientifically and technological world; to foster concern and actively care for our environment; to help pupils acquire a growing understanding of scientific ideas; to develop and extend scientific concepts of the world and to develop pupils’ understanding of the collaborative and international nature of science. Through working scientifically pupils</w:t>
            </w:r>
            <w:r w:rsidR="00F36AE8" w:rsidRPr="006F6ACE">
              <w:rPr>
                <w:sz w:val="24"/>
                <w:szCs w:val="20"/>
                <w:lang w:eastAsia="en-GB"/>
              </w:rPr>
              <w:t>,</w:t>
            </w:r>
            <w:r w:rsidRPr="006F6ACE">
              <w:rPr>
                <w:sz w:val="24"/>
                <w:szCs w:val="20"/>
                <w:lang w:eastAsia="en-GB"/>
              </w:rPr>
              <w:t xml:space="preserve"> will learn to apply a variety of approaches to answer scientific questions</w:t>
            </w:r>
            <w:r w:rsidR="00F36AE8" w:rsidRPr="006F6ACE">
              <w:rPr>
                <w:sz w:val="24"/>
                <w:szCs w:val="20"/>
                <w:lang w:eastAsia="en-GB"/>
              </w:rPr>
              <w:t>, including observing over time; pattern seeking;</w:t>
            </w:r>
            <w:r w:rsidRPr="006F6ACE">
              <w:rPr>
                <w:sz w:val="24"/>
                <w:szCs w:val="20"/>
                <w:lang w:eastAsia="en-GB"/>
              </w:rPr>
              <w:t xml:space="preserve"> identifying, classifying and grouping; comparative and fair testing; and researching using secondary sources. Pupils will collect, </w:t>
            </w:r>
            <w:proofErr w:type="spellStart"/>
            <w:r w:rsidRPr="006F6ACE">
              <w:rPr>
                <w:sz w:val="24"/>
                <w:szCs w:val="20"/>
                <w:lang w:eastAsia="en-GB"/>
              </w:rPr>
              <w:t>analyse</w:t>
            </w:r>
            <w:proofErr w:type="spellEnd"/>
            <w:r w:rsidRPr="006F6ACE">
              <w:rPr>
                <w:sz w:val="24"/>
                <w:szCs w:val="20"/>
                <w:lang w:eastAsia="en-GB"/>
              </w:rPr>
              <w:t xml:space="preserve"> and present data to find the answers to questions. Pupils will develop their scientific vocabulary and learn to articulate scientific concepts through experiencing a wide range of scientific enquiries.</w:t>
            </w:r>
          </w:p>
          <w:p w14:paraId="560F472F" w14:textId="01A39199" w:rsidR="006F6ACE" w:rsidRPr="00C40288" w:rsidRDefault="006F6ACE" w:rsidP="00C40288">
            <w:pPr>
              <w:pStyle w:val="TableParagraph"/>
              <w:ind w:right="98"/>
              <w:jc w:val="both"/>
              <w:rPr>
                <w:sz w:val="20"/>
              </w:rPr>
            </w:pPr>
          </w:p>
        </w:tc>
      </w:tr>
      <w:tr w:rsidR="00CB19D3" w:rsidRPr="00642E12" w14:paraId="57C03CC0" w14:textId="77777777" w:rsidTr="00642E12">
        <w:trPr>
          <w:trHeight w:val="230"/>
        </w:trPr>
        <w:tc>
          <w:tcPr>
            <w:tcW w:w="10348" w:type="dxa"/>
            <w:shd w:val="clear" w:color="auto" w:fill="D99594" w:themeFill="accent2" w:themeFillTint="99"/>
          </w:tcPr>
          <w:p w14:paraId="368642DF"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Implementation</w:t>
            </w:r>
          </w:p>
        </w:tc>
      </w:tr>
      <w:tr w:rsidR="00CB19D3" w:rsidRPr="00642E12" w14:paraId="1C39C658" w14:textId="77777777">
        <w:trPr>
          <w:trHeight w:val="2990"/>
        </w:trPr>
        <w:tc>
          <w:tcPr>
            <w:tcW w:w="10348" w:type="dxa"/>
          </w:tcPr>
          <w:p w14:paraId="675E002E" w14:textId="63CD179C" w:rsidR="00F36AE8" w:rsidRPr="006F6ACE" w:rsidRDefault="00F36AE8" w:rsidP="006F6ACE">
            <w:pPr>
              <w:pStyle w:val="NormalWeb"/>
              <w:rPr>
                <w:color w:val="000000"/>
                <w:szCs w:val="27"/>
              </w:rPr>
            </w:pPr>
            <w:r w:rsidRPr="006F6ACE">
              <w:rPr>
                <w:color w:val="000000"/>
                <w:szCs w:val="27"/>
              </w:rPr>
              <w:t xml:space="preserve">Our Long Term Plan for Science maps out National Curriculum statutory content for all </w:t>
            </w:r>
            <w:r w:rsidRPr="006F6ACE">
              <w:rPr>
                <w:color w:val="000000"/>
                <w:szCs w:val="27"/>
              </w:rPr>
              <w:t xml:space="preserve">year groups from EYFS to Year 6, and this content is delivery in a rolling, two-year programme for Years 1 to 6. Science will be delivered in blocks through our Immersion Curriculum, giving the children the opportunity to deepen their understanding whilst being ‘immersed’ in that topic. Key knowledge will be revised regularly. </w:t>
            </w:r>
            <w:r w:rsidRPr="006F6ACE">
              <w:rPr>
                <w:color w:val="000000"/>
                <w:szCs w:val="27"/>
              </w:rPr>
              <w:t>In EYFS pupils are</w:t>
            </w:r>
            <w:r w:rsidRPr="006F6ACE">
              <w:rPr>
                <w:color w:val="000000"/>
                <w:szCs w:val="27"/>
              </w:rPr>
              <w:t xml:space="preserve"> </w:t>
            </w:r>
            <w:r w:rsidRPr="006F6ACE">
              <w:rPr>
                <w:color w:val="000000"/>
                <w:szCs w:val="27"/>
              </w:rPr>
              <w:t>introduced to some of the skills, techniques and vocabulary used in later years though exploring hands-on a range of topics</w:t>
            </w:r>
            <w:r w:rsidRPr="006F6ACE">
              <w:rPr>
                <w:color w:val="000000"/>
                <w:szCs w:val="27"/>
              </w:rPr>
              <w:t xml:space="preserve"> </w:t>
            </w:r>
            <w:r w:rsidRPr="006F6ACE">
              <w:rPr>
                <w:color w:val="000000"/>
                <w:szCs w:val="27"/>
              </w:rPr>
              <w:t>designed to develop their understanding of the world and introduce new language. Scientific knowledge and enquiry skills are</w:t>
            </w:r>
            <w:r w:rsidRPr="006F6ACE">
              <w:rPr>
                <w:color w:val="000000"/>
                <w:szCs w:val="27"/>
              </w:rPr>
              <w:t xml:space="preserve"> </w:t>
            </w:r>
            <w:r w:rsidRPr="006F6ACE">
              <w:rPr>
                <w:color w:val="000000"/>
                <w:szCs w:val="27"/>
              </w:rPr>
              <w:t xml:space="preserve">developed with increasing depth as pupils move through the year groups and these are mapped out </w:t>
            </w:r>
            <w:r w:rsidRPr="006F6ACE">
              <w:rPr>
                <w:color w:val="000000"/>
                <w:szCs w:val="27"/>
              </w:rPr>
              <w:t>in our long term planning</w:t>
            </w:r>
            <w:r w:rsidRPr="006F6ACE">
              <w:rPr>
                <w:color w:val="000000"/>
                <w:szCs w:val="27"/>
              </w:rPr>
              <w:t>. Our teaching sequences embed knowledge and skills with each lesson building on prior learning. Pupils are</w:t>
            </w:r>
            <w:r w:rsidRPr="006F6ACE">
              <w:rPr>
                <w:color w:val="000000"/>
                <w:szCs w:val="27"/>
              </w:rPr>
              <w:t xml:space="preserve"> </w:t>
            </w:r>
            <w:r w:rsidRPr="006F6ACE">
              <w:rPr>
                <w:color w:val="000000"/>
                <w:szCs w:val="27"/>
              </w:rPr>
              <w:t>introduced to new vocabulary with each termly unit of study and encouraged to use this in their recording and discussions</w:t>
            </w:r>
            <w:r w:rsidRPr="006F6ACE">
              <w:rPr>
                <w:color w:val="000000"/>
                <w:szCs w:val="27"/>
              </w:rPr>
              <w:t>.</w:t>
            </w:r>
          </w:p>
        </w:tc>
      </w:tr>
      <w:tr w:rsidR="00CB19D3" w:rsidRPr="00642E12" w14:paraId="59A74735" w14:textId="77777777" w:rsidTr="00642E12">
        <w:trPr>
          <w:trHeight w:val="230"/>
        </w:trPr>
        <w:tc>
          <w:tcPr>
            <w:tcW w:w="10348" w:type="dxa"/>
            <w:shd w:val="clear" w:color="auto" w:fill="D99594" w:themeFill="accent2" w:themeFillTint="99"/>
          </w:tcPr>
          <w:p w14:paraId="6F7AEB71"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Impact</w:t>
            </w:r>
          </w:p>
        </w:tc>
      </w:tr>
      <w:tr w:rsidR="00CB19D3" w:rsidRPr="00642E12" w14:paraId="23FC3C2A" w14:textId="77777777" w:rsidTr="006F6ACE">
        <w:trPr>
          <w:trHeight w:val="2261"/>
        </w:trPr>
        <w:tc>
          <w:tcPr>
            <w:tcW w:w="10348" w:type="dxa"/>
          </w:tcPr>
          <w:p w14:paraId="62788CF2" w14:textId="2E6F11E8" w:rsidR="006F6ACE" w:rsidRPr="006F6ACE" w:rsidRDefault="006F6ACE" w:rsidP="006F6ACE">
            <w:pPr>
              <w:pStyle w:val="NormalWeb"/>
              <w:rPr>
                <w:color w:val="000000"/>
                <w:szCs w:val="27"/>
              </w:rPr>
            </w:pPr>
            <w:r w:rsidRPr="006F6ACE">
              <w:rPr>
                <w:color w:val="000000"/>
                <w:szCs w:val="27"/>
              </w:rPr>
              <w:t>In order to assess pupil progress within the learning of Science, teachers will use formative assessment techniques, including</w:t>
            </w:r>
            <w:r w:rsidRPr="006F6ACE">
              <w:rPr>
                <w:color w:val="000000"/>
                <w:szCs w:val="27"/>
              </w:rPr>
              <w:t xml:space="preserve"> </w:t>
            </w:r>
            <w:r w:rsidRPr="006F6ACE">
              <w:rPr>
                <w:color w:val="000000"/>
                <w:szCs w:val="27"/>
              </w:rPr>
              <w:t>questioning, written work, feedback and discussions with pupils on</w:t>
            </w:r>
            <w:r w:rsidRPr="006F6ACE">
              <w:rPr>
                <w:color w:val="000000"/>
                <w:szCs w:val="27"/>
              </w:rPr>
              <w:t xml:space="preserve"> a regular basis. Teachers may </w:t>
            </w:r>
            <w:r w:rsidRPr="006F6ACE">
              <w:rPr>
                <w:color w:val="000000"/>
                <w:szCs w:val="27"/>
              </w:rPr>
              <w:t>also use end of unit</w:t>
            </w:r>
            <w:r w:rsidRPr="006F6ACE">
              <w:rPr>
                <w:color w:val="000000"/>
                <w:szCs w:val="27"/>
              </w:rPr>
              <w:t xml:space="preserve"> </w:t>
            </w:r>
            <w:r w:rsidRPr="006F6ACE">
              <w:rPr>
                <w:color w:val="000000"/>
                <w:szCs w:val="27"/>
              </w:rPr>
              <w:t xml:space="preserve">assessments to gage understanding and knowledge. This data will be used to track attainment on </w:t>
            </w:r>
            <w:r w:rsidRPr="006F6ACE">
              <w:rPr>
                <w:color w:val="000000"/>
                <w:szCs w:val="27"/>
              </w:rPr>
              <w:t>SONAR</w:t>
            </w:r>
            <w:r w:rsidRPr="006F6ACE">
              <w:rPr>
                <w:color w:val="000000"/>
                <w:szCs w:val="27"/>
              </w:rPr>
              <w:t>, making valid</w:t>
            </w:r>
            <w:r w:rsidRPr="006F6ACE">
              <w:rPr>
                <w:color w:val="000000"/>
                <w:szCs w:val="27"/>
              </w:rPr>
              <w:t xml:space="preserve"> </w:t>
            </w:r>
            <w:r w:rsidRPr="006F6ACE">
              <w:rPr>
                <w:color w:val="000000"/>
                <w:szCs w:val="27"/>
              </w:rPr>
              <w:t>judgements about a child’s progress within specific topics and year group expectations. In EYFS judgements are made against</w:t>
            </w:r>
            <w:r w:rsidRPr="006F6ACE">
              <w:rPr>
                <w:color w:val="000000"/>
                <w:szCs w:val="27"/>
              </w:rPr>
              <w:t xml:space="preserve"> </w:t>
            </w:r>
            <w:r w:rsidRPr="006F6ACE">
              <w:rPr>
                <w:color w:val="000000"/>
                <w:szCs w:val="27"/>
              </w:rPr>
              <w:t>the Early Learning Goals. The subject leader will use book looks, pupil conferencing, lesson observations and</w:t>
            </w:r>
            <w:r w:rsidRPr="006F6ACE">
              <w:rPr>
                <w:color w:val="000000"/>
                <w:szCs w:val="27"/>
              </w:rPr>
              <w:t xml:space="preserve"> </w:t>
            </w:r>
            <w:r w:rsidRPr="006F6ACE">
              <w:rPr>
                <w:color w:val="000000"/>
                <w:szCs w:val="27"/>
              </w:rPr>
              <w:t>other monitoring to ensure all children have the chance to meet their full potential</w:t>
            </w:r>
            <w:r w:rsidRPr="006F6ACE">
              <w:rPr>
                <w:color w:val="000000"/>
                <w:szCs w:val="27"/>
              </w:rPr>
              <w:t xml:space="preserve">. </w:t>
            </w:r>
          </w:p>
          <w:p w14:paraId="2D8A0C07" w14:textId="7B65A835" w:rsidR="00CB19D3" w:rsidRPr="00293247" w:rsidRDefault="00CB19D3" w:rsidP="00F36AE8">
            <w:pPr>
              <w:pStyle w:val="TableParagraph"/>
              <w:tabs>
                <w:tab w:val="left" w:pos="226"/>
              </w:tabs>
              <w:spacing w:line="229" w:lineRule="exact"/>
              <w:rPr>
                <w:sz w:val="20"/>
              </w:rPr>
            </w:pPr>
          </w:p>
        </w:tc>
      </w:tr>
      <w:tr w:rsidR="00CB19D3" w:rsidRPr="00642E12" w14:paraId="7619B07E" w14:textId="77777777">
        <w:trPr>
          <w:trHeight w:val="2071"/>
        </w:trPr>
        <w:tc>
          <w:tcPr>
            <w:tcW w:w="10348" w:type="dxa"/>
          </w:tcPr>
          <w:p w14:paraId="355E56BD" w14:textId="77777777" w:rsidR="00642E12" w:rsidRDefault="00642E12">
            <w:pPr>
              <w:pStyle w:val="TableParagraph"/>
              <w:spacing w:before="1" w:line="228" w:lineRule="exact"/>
              <w:jc w:val="both"/>
              <w:rPr>
                <w:rFonts w:asciiTheme="minorHAnsi" w:hAnsiTheme="minorHAnsi" w:cstheme="minorHAnsi"/>
                <w:b/>
                <w:sz w:val="20"/>
              </w:rPr>
            </w:pPr>
          </w:p>
          <w:p w14:paraId="1E9CE603" w14:textId="1148A4C1" w:rsidR="00CB19D3" w:rsidRDefault="005C2AF5">
            <w:pPr>
              <w:pStyle w:val="TableParagraph"/>
              <w:spacing w:before="1" w:line="228" w:lineRule="exact"/>
              <w:jc w:val="both"/>
              <w:rPr>
                <w:rFonts w:asciiTheme="minorHAnsi" w:hAnsiTheme="minorHAnsi" w:cstheme="minorHAnsi"/>
                <w:b/>
                <w:spacing w:val="-2"/>
                <w:sz w:val="20"/>
              </w:rPr>
            </w:pPr>
            <w:r w:rsidRPr="00642E12">
              <w:rPr>
                <w:rFonts w:asciiTheme="minorHAnsi" w:hAnsiTheme="minorHAnsi" w:cstheme="minorHAnsi"/>
                <w:b/>
                <w:sz w:val="20"/>
              </w:rPr>
              <w:t>How</w:t>
            </w:r>
            <w:r w:rsidRPr="00642E12">
              <w:rPr>
                <w:rFonts w:asciiTheme="minorHAnsi" w:hAnsiTheme="minorHAnsi" w:cstheme="minorHAnsi"/>
                <w:b/>
                <w:spacing w:val="-5"/>
                <w:sz w:val="20"/>
              </w:rPr>
              <w:t xml:space="preserve"> </w:t>
            </w:r>
            <w:r w:rsidRPr="00642E12">
              <w:rPr>
                <w:rFonts w:asciiTheme="minorHAnsi" w:hAnsiTheme="minorHAnsi" w:cstheme="minorHAnsi"/>
                <w:b/>
                <w:sz w:val="20"/>
              </w:rPr>
              <w:t>we</w:t>
            </w:r>
            <w:r w:rsidRPr="00642E12">
              <w:rPr>
                <w:rFonts w:asciiTheme="minorHAnsi" w:hAnsiTheme="minorHAnsi" w:cstheme="minorHAnsi"/>
                <w:b/>
                <w:spacing w:val="-5"/>
                <w:sz w:val="20"/>
              </w:rPr>
              <w:t xml:space="preserve"> </w:t>
            </w:r>
            <w:r w:rsidRPr="00642E12">
              <w:rPr>
                <w:rFonts w:asciiTheme="minorHAnsi" w:hAnsiTheme="minorHAnsi" w:cstheme="minorHAnsi"/>
                <w:b/>
                <w:sz w:val="20"/>
              </w:rPr>
              <w:t>support</w:t>
            </w:r>
            <w:r w:rsidRPr="00642E12">
              <w:rPr>
                <w:rFonts w:asciiTheme="minorHAnsi" w:hAnsiTheme="minorHAnsi" w:cstheme="minorHAnsi"/>
                <w:b/>
                <w:spacing w:val="-4"/>
                <w:sz w:val="20"/>
              </w:rPr>
              <w:t xml:space="preserve"> </w:t>
            </w:r>
            <w:r w:rsidRPr="00642E12">
              <w:rPr>
                <w:rFonts w:asciiTheme="minorHAnsi" w:hAnsiTheme="minorHAnsi" w:cstheme="minorHAnsi"/>
                <w:b/>
                <w:sz w:val="20"/>
              </w:rPr>
              <w:t>children</w:t>
            </w:r>
            <w:r w:rsidRPr="00642E12">
              <w:rPr>
                <w:rFonts w:asciiTheme="minorHAnsi" w:hAnsiTheme="minorHAnsi" w:cstheme="minorHAnsi"/>
                <w:b/>
                <w:spacing w:val="-6"/>
                <w:sz w:val="20"/>
              </w:rPr>
              <w:t xml:space="preserve"> </w:t>
            </w:r>
            <w:r w:rsidRPr="00642E12">
              <w:rPr>
                <w:rFonts w:asciiTheme="minorHAnsi" w:hAnsiTheme="minorHAnsi" w:cstheme="minorHAnsi"/>
                <w:b/>
                <w:sz w:val="20"/>
              </w:rPr>
              <w:t>with</w:t>
            </w:r>
            <w:r w:rsidRPr="00642E12">
              <w:rPr>
                <w:rFonts w:asciiTheme="minorHAnsi" w:hAnsiTheme="minorHAnsi" w:cstheme="minorHAnsi"/>
                <w:b/>
                <w:spacing w:val="-6"/>
                <w:sz w:val="20"/>
              </w:rPr>
              <w:t xml:space="preserve"> </w:t>
            </w:r>
            <w:r w:rsidRPr="00642E12">
              <w:rPr>
                <w:rFonts w:asciiTheme="minorHAnsi" w:hAnsiTheme="minorHAnsi" w:cstheme="minorHAnsi"/>
                <w:b/>
                <w:sz w:val="20"/>
              </w:rPr>
              <w:t>Special</w:t>
            </w:r>
            <w:r w:rsidRPr="00642E12">
              <w:rPr>
                <w:rFonts w:asciiTheme="minorHAnsi" w:hAnsiTheme="minorHAnsi" w:cstheme="minorHAnsi"/>
                <w:b/>
                <w:spacing w:val="-6"/>
                <w:sz w:val="20"/>
              </w:rPr>
              <w:t xml:space="preserve"> </w:t>
            </w:r>
            <w:r w:rsidRPr="00642E12">
              <w:rPr>
                <w:rFonts w:asciiTheme="minorHAnsi" w:hAnsiTheme="minorHAnsi" w:cstheme="minorHAnsi"/>
                <w:b/>
                <w:sz w:val="20"/>
              </w:rPr>
              <w:t>Educational</w:t>
            </w:r>
            <w:r w:rsidRPr="00642E12">
              <w:rPr>
                <w:rFonts w:asciiTheme="minorHAnsi" w:hAnsiTheme="minorHAnsi" w:cstheme="minorHAnsi"/>
                <w:b/>
                <w:spacing w:val="-5"/>
                <w:sz w:val="20"/>
              </w:rPr>
              <w:t xml:space="preserve"> </w:t>
            </w:r>
            <w:r w:rsidRPr="00642E12">
              <w:rPr>
                <w:rFonts w:asciiTheme="minorHAnsi" w:hAnsiTheme="minorHAnsi" w:cstheme="minorHAnsi"/>
                <w:b/>
                <w:sz w:val="20"/>
              </w:rPr>
              <w:t>Needs</w:t>
            </w:r>
            <w:r w:rsidRPr="00642E12">
              <w:rPr>
                <w:rFonts w:asciiTheme="minorHAnsi" w:hAnsiTheme="minorHAnsi" w:cstheme="minorHAnsi"/>
                <w:b/>
                <w:spacing w:val="-6"/>
                <w:sz w:val="20"/>
              </w:rPr>
              <w:t xml:space="preserve"> </w:t>
            </w:r>
            <w:r w:rsidRPr="00642E12">
              <w:rPr>
                <w:rFonts w:asciiTheme="minorHAnsi" w:hAnsiTheme="minorHAnsi" w:cstheme="minorHAnsi"/>
                <w:b/>
                <w:sz w:val="20"/>
              </w:rPr>
              <w:t>in</w:t>
            </w:r>
            <w:r w:rsidRPr="00642E12">
              <w:rPr>
                <w:rFonts w:asciiTheme="minorHAnsi" w:hAnsiTheme="minorHAnsi" w:cstheme="minorHAnsi"/>
                <w:b/>
                <w:spacing w:val="-6"/>
                <w:sz w:val="20"/>
              </w:rPr>
              <w:t xml:space="preserve"> </w:t>
            </w:r>
            <w:r w:rsidRPr="00642E12">
              <w:rPr>
                <w:rFonts w:asciiTheme="minorHAnsi" w:hAnsiTheme="minorHAnsi" w:cstheme="minorHAnsi"/>
                <w:b/>
                <w:sz w:val="20"/>
              </w:rPr>
              <w:t>this</w:t>
            </w:r>
            <w:r w:rsidRPr="00642E12">
              <w:rPr>
                <w:rFonts w:asciiTheme="minorHAnsi" w:hAnsiTheme="minorHAnsi" w:cstheme="minorHAnsi"/>
                <w:b/>
                <w:spacing w:val="-4"/>
                <w:sz w:val="20"/>
              </w:rPr>
              <w:t xml:space="preserve"> </w:t>
            </w:r>
            <w:r w:rsidRPr="00642E12">
              <w:rPr>
                <w:rFonts w:asciiTheme="minorHAnsi" w:hAnsiTheme="minorHAnsi" w:cstheme="minorHAnsi"/>
                <w:b/>
                <w:sz w:val="20"/>
              </w:rPr>
              <w:t>subject</w:t>
            </w:r>
            <w:r w:rsidRPr="00642E12">
              <w:rPr>
                <w:rFonts w:asciiTheme="minorHAnsi" w:hAnsiTheme="minorHAnsi" w:cstheme="minorHAnsi"/>
                <w:b/>
                <w:spacing w:val="-5"/>
                <w:sz w:val="20"/>
              </w:rPr>
              <w:t xml:space="preserve"> </w:t>
            </w:r>
            <w:r w:rsidRPr="00642E12">
              <w:rPr>
                <w:rFonts w:asciiTheme="minorHAnsi" w:hAnsiTheme="minorHAnsi" w:cstheme="minorHAnsi"/>
                <w:b/>
                <w:spacing w:val="-2"/>
                <w:sz w:val="20"/>
              </w:rPr>
              <w:t>area:</w:t>
            </w:r>
            <w:bookmarkStart w:id="0" w:name="_GoBack"/>
            <w:bookmarkEnd w:id="0"/>
          </w:p>
          <w:p w14:paraId="2AE53610" w14:textId="77777777" w:rsidR="006F6ACE" w:rsidRPr="00642E12" w:rsidRDefault="006F6ACE">
            <w:pPr>
              <w:pStyle w:val="TableParagraph"/>
              <w:spacing w:before="1" w:line="228" w:lineRule="exact"/>
              <w:jc w:val="both"/>
              <w:rPr>
                <w:rFonts w:asciiTheme="minorHAnsi" w:hAnsiTheme="minorHAnsi" w:cstheme="minorHAnsi"/>
                <w:b/>
                <w:sz w:val="20"/>
              </w:rPr>
            </w:pPr>
          </w:p>
          <w:p w14:paraId="28303DB8" w14:textId="62FAE228" w:rsidR="006F6ACE" w:rsidRPr="006F6ACE" w:rsidRDefault="00293247" w:rsidP="006F6ACE">
            <w:pPr>
              <w:pStyle w:val="TableParagraph"/>
              <w:ind w:right="93"/>
              <w:jc w:val="both"/>
              <w:rPr>
                <w:sz w:val="24"/>
                <w:szCs w:val="24"/>
              </w:rPr>
            </w:pPr>
            <w:r w:rsidRPr="006F6ACE">
              <w:rPr>
                <w:sz w:val="24"/>
                <w:szCs w:val="24"/>
              </w:rPr>
              <w:t>We</w:t>
            </w:r>
            <w:r w:rsidRPr="006F6ACE">
              <w:rPr>
                <w:spacing w:val="-13"/>
                <w:sz w:val="24"/>
                <w:szCs w:val="24"/>
              </w:rPr>
              <w:t xml:space="preserve"> </w:t>
            </w:r>
            <w:r w:rsidRPr="006F6ACE">
              <w:rPr>
                <w:sz w:val="24"/>
                <w:szCs w:val="24"/>
              </w:rPr>
              <w:t>believe</w:t>
            </w:r>
            <w:r w:rsidRPr="006F6ACE">
              <w:rPr>
                <w:spacing w:val="-11"/>
                <w:sz w:val="24"/>
                <w:szCs w:val="24"/>
              </w:rPr>
              <w:t xml:space="preserve"> </w:t>
            </w:r>
            <w:r w:rsidRPr="006F6ACE">
              <w:rPr>
                <w:sz w:val="24"/>
                <w:szCs w:val="24"/>
              </w:rPr>
              <w:t>all</w:t>
            </w:r>
            <w:r w:rsidRPr="006F6ACE">
              <w:rPr>
                <w:spacing w:val="-12"/>
                <w:sz w:val="24"/>
                <w:szCs w:val="24"/>
              </w:rPr>
              <w:t xml:space="preserve"> </w:t>
            </w:r>
            <w:r w:rsidRPr="006F6ACE">
              <w:rPr>
                <w:sz w:val="24"/>
                <w:szCs w:val="24"/>
              </w:rPr>
              <w:t>pupils</w:t>
            </w:r>
            <w:r w:rsidRPr="006F6ACE">
              <w:rPr>
                <w:spacing w:val="-13"/>
                <w:sz w:val="24"/>
                <w:szCs w:val="24"/>
              </w:rPr>
              <w:t xml:space="preserve"> </w:t>
            </w:r>
            <w:r w:rsidRPr="006F6ACE">
              <w:rPr>
                <w:sz w:val="24"/>
                <w:szCs w:val="24"/>
              </w:rPr>
              <w:t>should</w:t>
            </w:r>
            <w:r w:rsidRPr="006F6ACE">
              <w:rPr>
                <w:spacing w:val="-11"/>
                <w:sz w:val="24"/>
                <w:szCs w:val="24"/>
              </w:rPr>
              <w:t xml:space="preserve"> </w:t>
            </w:r>
            <w:r w:rsidRPr="006F6ACE">
              <w:rPr>
                <w:sz w:val="24"/>
                <w:szCs w:val="24"/>
              </w:rPr>
              <w:t>have</w:t>
            </w:r>
            <w:r w:rsidRPr="006F6ACE">
              <w:rPr>
                <w:spacing w:val="-11"/>
                <w:sz w:val="24"/>
                <w:szCs w:val="24"/>
              </w:rPr>
              <w:t xml:space="preserve"> </w:t>
            </w:r>
            <w:r w:rsidRPr="006F6ACE">
              <w:rPr>
                <w:sz w:val="24"/>
                <w:szCs w:val="24"/>
              </w:rPr>
              <w:t>the</w:t>
            </w:r>
            <w:r w:rsidRPr="006F6ACE">
              <w:rPr>
                <w:spacing w:val="-11"/>
                <w:sz w:val="24"/>
                <w:szCs w:val="24"/>
              </w:rPr>
              <w:t xml:space="preserve"> </w:t>
            </w:r>
            <w:r w:rsidRPr="006F6ACE">
              <w:rPr>
                <w:sz w:val="24"/>
                <w:szCs w:val="24"/>
              </w:rPr>
              <w:t>opportunity</w:t>
            </w:r>
            <w:r w:rsidRPr="006F6ACE">
              <w:rPr>
                <w:spacing w:val="-13"/>
                <w:sz w:val="24"/>
                <w:szCs w:val="24"/>
              </w:rPr>
              <w:t xml:space="preserve"> </w:t>
            </w:r>
            <w:r w:rsidRPr="006F6ACE">
              <w:rPr>
                <w:sz w:val="24"/>
                <w:szCs w:val="24"/>
              </w:rPr>
              <w:t>to</w:t>
            </w:r>
            <w:r w:rsidRPr="006F6ACE">
              <w:rPr>
                <w:spacing w:val="-11"/>
                <w:sz w:val="24"/>
                <w:szCs w:val="24"/>
              </w:rPr>
              <w:t xml:space="preserve"> </w:t>
            </w:r>
            <w:r w:rsidRPr="006F6ACE">
              <w:rPr>
                <w:sz w:val="24"/>
                <w:szCs w:val="24"/>
              </w:rPr>
              <w:t>learn</w:t>
            </w:r>
            <w:r w:rsidRPr="006F6ACE">
              <w:rPr>
                <w:spacing w:val="-13"/>
                <w:sz w:val="24"/>
                <w:szCs w:val="24"/>
              </w:rPr>
              <w:t xml:space="preserve"> </w:t>
            </w:r>
            <w:r w:rsidRPr="006F6ACE">
              <w:rPr>
                <w:sz w:val="24"/>
                <w:szCs w:val="24"/>
              </w:rPr>
              <w:t>to</w:t>
            </w:r>
            <w:r w:rsidRPr="006F6ACE">
              <w:rPr>
                <w:spacing w:val="-11"/>
                <w:sz w:val="24"/>
                <w:szCs w:val="24"/>
              </w:rPr>
              <w:t xml:space="preserve"> </w:t>
            </w:r>
            <w:r w:rsidRPr="006F6ACE">
              <w:rPr>
                <w:sz w:val="24"/>
                <w:szCs w:val="24"/>
              </w:rPr>
              <w:t>the</w:t>
            </w:r>
            <w:r w:rsidRPr="006F6ACE">
              <w:rPr>
                <w:spacing w:val="-11"/>
                <w:sz w:val="24"/>
                <w:szCs w:val="24"/>
              </w:rPr>
              <w:t xml:space="preserve"> </w:t>
            </w:r>
            <w:r w:rsidRPr="006F6ACE">
              <w:rPr>
                <w:sz w:val="24"/>
                <w:szCs w:val="24"/>
              </w:rPr>
              <w:t>best</w:t>
            </w:r>
            <w:r w:rsidRPr="006F6ACE">
              <w:rPr>
                <w:spacing w:val="-12"/>
                <w:sz w:val="24"/>
                <w:szCs w:val="24"/>
              </w:rPr>
              <w:t xml:space="preserve"> </w:t>
            </w:r>
            <w:r w:rsidRPr="006F6ACE">
              <w:rPr>
                <w:sz w:val="24"/>
                <w:szCs w:val="24"/>
              </w:rPr>
              <w:t>of</w:t>
            </w:r>
            <w:r w:rsidRPr="006F6ACE">
              <w:rPr>
                <w:spacing w:val="-13"/>
                <w:sz w:val="24"/>
                <w:szCs w:val="24"/>
              </w:rPr>
              <w:t xml:space="preserve"> </w:t>
            </w:r>
            <w:r w:rsidRPr="006F6ACE">
              <w:rPr>
                <w:sz w:val="24"/>
                <w:szCs w:val="24"/>
              </w:rPr>
              <w:t>their</w:t>
            </w:r>
            <w:r w:rsidRPr="006F6ACE">
              <w:rPr>
                <w:spacing w:val="-11"/>
                <w:sz w:val="24"/>
                <w:szCs w:val="24"/>
              </w:rPr>
              <w:t xml:space="preserve"> </w:t>
            </w:r>
            <w:r w:rsidRPr="006F6ACE">
              <w:rPr>
                <w:sz w:val="24"/>
                <w:szCs w:val="24"/>
              </w:rPr>
              <w:t>capabilities</w:t>
            </w:r>
            <w:r w:rsidRPr="006F6ACE">
              <w:rPr>
                <w:spacing w:val="-12"/>
                <w:sz w:val="24"/>
                <w:szCs w:val="24"/>
              </w:rPr>
              <w:t xml:space="preserve"> </w:t>
            </w:r>
            <w:r w:rsidRPr="006F6ACE">
              <w:rPr>
                <w:sz w:val="24"/>
                <w:szCs w:val="24"/>
              </w:rPr>
              <w:t>through</w:t>
            </w:r>
            <w:r w:rsidRPr="006F6ACE">
              <w:rPr>
                <w:spacing w:val="-13"/>
                <w:sz w:val="24"/>
                <w:szCs w:val="24"/>
              </w:rPr>
              <w:t xml:space="preserve"> </w:t>
            </w:r>
            <w:r w:rsidRPr="006F6ACE">
              <w:rPr>
                <w:sz w:val="24"/>
                <w:szCs w:val="24"/>
              </w:rPr>
              <w:t>a</w:t>
            </w:r>
            <w:r w:rsidRPr="006F6ACE">
              <w:rPr>
                <w:spacing w:val="-11"/>
                <w:sz w:val="24"/>
                <w:szCs w:val="24"/>
              </w:rPr>
              <w:t xml:space="preserve"> </w:t>
            </w:r>
            <w:r w:rsidRPr="006F6ACE">
              <w:rPr>
                <w:sz w:val="24"/>
                <w:szCs w:val="24"/>
              </w:rPr>
              <w:t>broad</w:t>
            </w:r>
            <w:r w:rsidRPr="006F6ACE">
              <w:rPr>
                <w:spacing w:val="-12"/>
                <w:sz w:val="24"/>
                <w:szCs w:val="24"/>
              </w:rPr>
              <w:t xml:space="preserve"> </w:t>
            </w:r>
            <w:r w:rsidRPr="006F6ACE">
              <w:rPr>
                <w:sz w:val="24"/>
                <w:szCs w:val="24"/>
              </w:rPr>
              <w:t>and</w:t>
            </w:r>
            <w:r w:rsidRPr="006F6ACE">
              <w:rPr>
                <w:spacing w:val="-11"/>
                <w:sz w:val="24"/>
                <w:szCs w:val="24"/>
              </w:rPr>
              <w:t xml:space="preserve"> </w:t>
            </w:r>
            <w:r w:rsidRPr="006F6ACE">
              <w:rPr>
                <w:sz w:val="24"/>
                <w:szCs w:val="24"/>
              </w:rPr>
              <w:t>balanced,</w:t>
            </w:r>
            <w:r w:rsidRPr="006F6ACE">
              <w:rPr>
                <w:spacing w:val="-11"/>
                <w:sz w:val="24"/>
                <w:szCs w:val="24"/>
              </w:rPr>
              <w:t xml:space="preserve"> </w:t>
            </w:r>
            <w:r w:rsidRPr="006F6ACE">
              <w:rPr>
                <w:sz w:val="24"/>
                <w:szCs w:val="24"/>
              </w:rPr>
              <w:t>inclusive curriculum.</w:t>
            </w:r>
            <w:r w:rsidRPr="006F6ACE">
              <w:rPr>
                <w:spacing w:val="32"/>
                <w:sz w:val="24"/>
                <w:szCs w:val="24"/>
              </w:rPr>
              <w:t xml:space="preserve"> </w:t>
            </w:r>
            <w:r w:rsidRPr="006F6ACE">
              <w:rPr>
                <w:sz w:val="24"/>
                <w:szCs w:val="24"/>
              </w:rPr>
              <w:t>This</w:t>
            </w:r>
            <w:r w:rsidRPr="006F6ACE">
              <w:rPr>
                <w:spacing w:val="-11"/>
                <w:sz w:val="24"/>
                <w:szCs w:val="24"/>
              </w:rPr>
              <w:t xml:space="preserve"> </w:t>
            </w:r>
            <w:r w:rsidRPr="006F6ACE">
              <w:rPr>
                <w:sz w:val="24"/>
                <w:szCs w:val="24"/>
              </w:rPr>
              <w:t>means</w:t>
            </w:r>
            <w:r w:rsidRPr="006F6ACE">
              <w:rPr>
                <w:spacing w:val="-13"/>
                <w:sz w:val="24"/>
                <w:szCs w:val="24"/>
              </w:rPr>
              <w:t xml:space="preserve"> </w:t>
            </w:r>
            <w:r w:rsidRPr="006F6ACE">
              <w:rPr>
                <w:sz w:val="24"/>
                <w:szCs w:val="24"/>
              </w:rPr>
              <w:t>that</w:t>
            </w:r>
            <w:r w:rsidRPr="006F6ACE">
              <w:rPr>
                <w:spacing w:val="-11"/>
                <w:sz w:val="24"/>
                <w:szCs w:val="24"/>
              </w:rPr>
              <w:t xml:space="preserve"> </w:t>
            </w:r>
            <w:r w:rsidRPr="006F6ACE">
              <w:rPr>
                <w:sz w:val="24"/>
                <w:szCs w:val="24"/>
              </w:rPr>
              <w:t>every</w:t>
            </w:r>
            <w:r w:rsidRPr="006F6ACE">
              <w:rPr>
                <w:spacing w:val="-13"/>
                <w:sz w:val="24"/>
                <w:szCs w:val="24"/>
              </w:rPr>
              <w:t xml:space="preserve"> </w:t>
            </w:r>
            <w:r w:rsidRPr="006F6ACE">
              <w:rPr>
                <w:sz w:val="24"/>
                <w:szCs w:val="24"/>
              </w:rPr>
              <w:t>child,</w:t>
            </w:r>
            <w:r w:rsidRPr="006F6ACE">
              <w:rPr>
                <w:spacing w:val="-11"/>
                <w:sz w:val="24"/>
                <w:szCs w:val="24"/>
              </w:rPr>
              <w:t xml:space="preserve"> </w:t>
            </w:r>
            <w:r w:rsidRPr="006F6ACE">
              <w:rPr>
                <w:sz w:val="24"/>
                <w:szCs w:val="24"/>
              </w:rPr>
              <w:t>including</w:t>
            </w:r>
            <w:r w:rsidRPr="006F6ACE">
              <w:rPr>
                <w:spacing w:val="-13"/>
                <w:sz w:val="24"/>
                <w:szCs w:val="24"/>
              </w:rPr>
              <w:t xml:space="preserve"> </w:t>
            </w:r>
            <w:r w:rsidRPr="006F6ACE">
              <w:rPr>
                <w:sz w:val="24"/>
                <w:szCs w:val="24"/>
              </w:rPr>
              <w:t>those</w:t>
            </w:r>
            <w:r w:rsidRPr="006F6ACE">
              <w:rPr>
                <w:spacing w:val="-10"/>
                <w:sz w:val="24"/>
                <w:szCs w:val="24"/>
              </w:rPr>
              <w:t xml:space="preserve"> </w:t>
            </w:r>
            <w:r w:rsidRPr="006F6ACE">
              <w:rPr>
                <w:sz w:val="24"/>
                <w:szCs w:val="24"/>
              </w:rPr>
              <w:t>with</w:t>
            </w:r>
            <w:r w:rsidRPr="006F6ACE">
              <w:rPr>
                <w:spacing w:val="-13"/>
                <w:sz w:val="24"/>
                <w:szCs w:val="24"/>
              </w:rPr>
              <w:t xml:space="preserve"> </w:t>
            </w:r>
            <w:r w:rsidRPr="006F6ACE">
              <w:rPr>
                <w:sz w:val="24"/>
                <w:szCs w:val="24"/>
              </w:rPr>
              <w:t>a</w:t>
            </w:r>
            <w:r w:rsidRPr="006F6ACE">
              <w:rPr>
                <w:spacing w:val="-11"/>
                <w:sz w:val="24"/>
                <w:szCs w:val="24"/>
              </w:rPr>
              <w:t xml:space="preserve"> </w:t>
            </w:r>
            <w:r w:rsidRPr="006F6ACE">
              <w:rPr>
                <w:sz w:val="24"/>
                <w:szCs w:val="24"/>
              </w:rPr>
              <w:t>Special</w:t>
            </w:r>
            <w:r w:rsidRPr="006F6ACE">
              <w:rPr>
                <w:spacing w:val="-13"/>
                <w:sz w:val="24"/>
                <w:szCs w:val="24"/>
              </w:rPr>
              <w:t xml:space="preserve"> </w:t>
            </w:r>
            <w:r w:rsidRPr="006F6ACE">
              <w:rPr>
                <w:sz w:val="24"/>
                <w:szCs w:val="24"/>
              </w:rPr>
              <w:t>Educational</w:t>
            </w:r>
            <w:r w:rsidRPr="006F6ACE">
              <w:rPr>
                <w:spacing w:val="-11"/>
                <w:sz w:val="24"/>
                <w:szCs w:val="24"/>
              </w:rPr>
              <w:t xml:space="preserve"> </w:t>
            </w:r>
            <w:r w:rsidRPr="006F6ACE">
              <w:rPr>
                <w:sz w:val="24"/>
                <w:szCs w:val="24"/>
              </w:rPr>
              <w:t>Need,</w:t>
            </w:r>
            <w:r w:rsidRPr="006F6ACE">
              <w:rPr>
                <w:spacing w:val="-12"/>
                <w:sz w:val="24"/>
                <w:szCs w:val="24"/>
              </w:rPr>
              <w:t xml:space="preserve"> </w:t>
            </w:r>
            <w:r w:rsidRPr="006F6ACE">
              <w:rPr>
                <w:sz w:val="24"/>
                <w:szCs w:val="24"/>
              </w:rPr>
              <w:t>should</w:t>
            </w:r>
            <w:r w:rsidRPr="006F6ACE">
              <w:rPr>
                <w:spacing w:val="-12"/>
                <w:sz w:val="24"/>
                <w:szCs w:val="24"/>
              </w:rPr>
              <w:t xml:space="preserve"> </w:t>
            </w:r>
            <w:r w:rsidRPr="006F6ACE">
              <w:rPr>
                <w:sz w:val="24"/>
                <w:szCs w:val="24"/>
              </w:rPr>
              <w:t>have</w:t>
            </w:r>
            <w:r w:rsidRPr="006F6ACE">
              <w:rPr>
                <w:spacing w:val="-12"/>
                <w:sz w:val="24"/>
                <w:szCs w:val="24"/>
              </w:rPr>
              <w:t xml:space="preserve"> </w:t>
            </w:r>
            <w:r w:rsidRPr="006F6ACE">
              <w:rPr>
                <w:sz w:val="24"/>
                <w:szCs w:val="24"/>
              </w:rPr>
              <w:t>access</w:t>
            </w:r>
            <w:r w:rsidRPr="006F6ACE">
              <w:rPr>
                <w:spacing w:val="-13"/>
                <w:sz w:val="24"/>
                <w:szCs w:val="24"/>
              </w:rPr>
              <w:t xml:space="preserve"> </w:t>
            </w:r>
            <w:r w:rsidRPr="006F6ACE">
              <w:rPr>
                <w:sz w:val="24"/>
                <w:szCs w:val="24"/>
              </w:rPr>
              <w:t>to</w:t>
            </w:r>
            <w:r w:rsidRPr="006F6ACE">
              <w:rPr>
                <w:spacing w:val="-11"/>
                <w:sz w:val="24"/>
                <w:szCs w:val="24"/>
              </w:rPr>
              <w:t xml:space="preserve"> </w:t>
            </w:r>
            <w:r w:rsidRPr="006F6ACE">
              <w:rPr>
                <w:sz w:val="24"/>
                <w:szCs w:val="24"/>
              </w:rPr>
              <w:t>a</w:t>
            </w:r>
            <w:r w:rsidRPr="006F6ACE">
              <w:rPr>
                <w:spacing w:val="-12"/>
                <w:sz w:val="24"/>
                <w:szCs w:val="24"/>
              </w:rPr>
              <w:t xml:space="preserve"> </w:t>
            </w:r>
            <w:r w:rsidRPr="006F6ACE">
              <w:rPr>
                <w:sz w:val="24"/>
                <w:szCs w:val="24"/>
              </w:rPr>
              <w:t>high</w:t>
            </w:r>
            <w:r w:rsidRPr="006F6ACE">
              <w:rPr>
                <w:spacing w:val="-13"/>
                <w:sz w:val="24"/>
                <w:szCs w:val="24"/>
              </w:rPr>
              <w:t xml:space="preserve"> </w:t>
            </w:r>
            <w:r w:rsidRPr="006F6ACE">
              <w:rPr>
                <w:sz w:val="24"/>
                <w:szCs w:val="24"/>
              </w:rPr>
              <w:t>standard of</w:t>
            </w:r>
            <w:r w:rsidRPr="006F6ACE">
              <w:rPr>
                <w:spacing w:val="-6"/>
                <w:sz w:val="24"/>
                <w:szCs w:val="24"/>
              </w:rPr>
              <w:t xml:space="preserve"> </w:t>
            </w:r>
            <w:r w:rsidRPr="006F6ACE">
              <w:rPr>
                <w:sz w:val="24"/>
                <w:szCs w:val="24"/>
              </w:rPr>
              <w:t>‘Quality</w:t>
            </w:r>
            <w:r w:rsidRPr="006F6ACE">
              <w:rPr>
                <w:spacing w:val="-8"/>
                <w:sz w:val="24"/>
                <w:szCs w:val="24"/>
              </w:rPr>
              <w:t xml:space="preserve"> </w:t>
            </w:r>
            <w:r w:rsidRPr="006F6ACE">
              <w:rPr>
                <w:sz w:val="24"/>
                <w:szCs w:val="24"/>
              </w:rPr>
              <w:t>First</w:t>
            </w:r>
            <w:r w:rsidRPr="006F6ACE">
              <w:rPr>
                <w:spacing w:val="-5"/>
                <w:sz w:val="24"/>
                <w:szCs w:val="24"/>
              </w:rPr>
              <w:t xml:space="preserve"> </w:t>
            </w:r>
            <w:r w:rsidRPr="006F6ACE">
              <w:rPr>
                <w:sz w:val="24"/>
                <w:szCs w:val="24"/>
              </w:rPr>
              <w:t>Teaching'</w:t>
            </w:r>
            <w:r w:rsidRPr="006F6ACE">
              <w:rPr>
                <w:spacing w:val="-7"/>
                <w:sz w:val="24"/>
                <w:szCs w:val="24"/>
              </w:rPr>
              <w:t xml:space="preserve"> </w:t>
            </w:r>
            <w:r w:rsidRPr="006F6ACE">
              <w:rPr>
                <w:sz w:val="24"/>
                <w:szCs w:val="24"/>
              </w:rPr>
              <w:t>throughout</w:t>
            </w:r>
            <w:r w:rsidRPr="006F6ACE">
              <w:rPr>
                <w:spacing w:val="-5"/>
                <w:sz w:val="24"/>
                <w:szCs w:val="24"/>
              </w:rPr>
              <w:t xml:space="preserve"> </w:t>
            </w:r>
            <w:r w:rsidRPr="006F6ACE">
              <w:rPr>
                <w:sz w:val="24"/>
                <w:szCs w:val="24"/>
              </w:rPr>
              <w:t>the</w:t>
            </w:r>
            <w:r w:rsidRPr="006F6ACE">
              <w:rPr>
                <w:spacing w:val="-4"/>
                <w:sz w:val="24"/>
                <w:szCs w:val="24"/>
              </w:rPr>
              <w:t xml:space="preserve"> </w:t>
            </w:r>
            <w:r w:rsidRPr="006F6ACE">
              <w:rPr>
                <w:sz w:val="24"/>
                <w:szCs w:val="24"/>
              </w:rPr>
              <w:t>day</w:t>
            </w:r>
            <w:r w:rsidRPr="006F6ACE">
              <w:rPr>
                <w:spacing w:val="-8"/>
                <w:sz w:val="24"/>
                <w:szCs w:val="24"/>
              </w:rPr>
              <w:t xml:space="preserve"> </w:t>
            </w:r>
            <w:r w:rsidRPr="006F6ACE">
              <w:rPr>
                <w:sz w:val="24"/>
                <w:szCs w:val="24"/>
              </w:rPr>
              <w:t>in</w:t>
            </w:r>
            <w:r w:rsidRPr="006F6ACE">
              <w:rPr>
                <w:spacing w:val="-6"/>
                <w:sz w:val="24"/>
                <w:szCs w:val="24"/>
              </w:rPr>
              <w:t xml:space="preserve"> </w:t>
            </w:r>
            <w:r w:rsidRPr="006F6ACE">
              <w:rPr>
                <w:sz w:val="24"/>
                <w:szCs w:val="24"/>
              </w:rPr>
              <w:t>every</w:t>
            </w:r>
            <w:r w:rsidRPr="006F6ACE">
              <w:rPr>
                <w:spacing w:val="-8"/>
                <w:sz w:val="24"/>
                <w:szCs w:val="24"/>
              </w:rPr>
              <w:t xml:space="preserve"> </w:t>
            </w:r>
            <w:r w:rsidRPr="006F6ACE">
              <w:rPr>
                <w:sz w:val="24"/>
                <w:szCs w:val="24"/>
              </w:rPr>
              <w:t>curriculum</w:t>
            </w:r>
            <w:r w:rsidRPr="006F6ACE">
              <w:rPr>
                <w:spacing w:val="-6"/>
                <w:sz w:val="24"/>
                <w:szCs w:val="24"/>
              </w:rPr>
              <w:t xml:space="preserve"> </w:t>
            </w:r>
            <w:r w:rsidRPr="006F6ACE">
              <w:rPr>
                <w:sz w:val="24"/>
                <w:szCs w:val="24"/>
              </w:rPr>
              <w:t>subject.</w:t>
            </w:r>
            <w:r w:rsidRPr="006F6ACE">
              <w:rPr>
                <w:spacing w:val="-6"/>
                <w:sz w:val="24"/>
                <w:szCs w:val="24"/>
              </w:rPr>
              <w:t xml:space="preserve"> </w:t>
            </w:r>
            <w:r w:rsidRPr="006F6ACE">
              <w:rPr>
                <w:sz w:val="24"/>
                <w:szCs w:val="24"/>
              </w:rPr>
              <w:t>Teachers</w:t>
            </w:r>
            <w:r w:rsidRPr="006F6ACE">
              <w:rPr>
                <w:spacing w:val="-5"/>
                <w:sz w:val="24"/>
                <w:szCs w:val="24"/>
              </w:rPr>
              <w:t xml:space="preserve"> </w:t>
            </w:r>
            <w:r w:rsidRPr="006F6ACE">
              <w:rPr>
                <w:sz w:val="24"/>
                <w:szCs w:val="24"/>
              </w:rPr>
              <w:t>use</w:t>
            </w:r>
            <w:r w:rsidRPr="006F6ACE">
              <w:rPr>
                <w:spacing w:val="-4"/>
                <w:sz w:val="24"/>
                <w:szCs w:val="24"/>
              </w:rPr>
              <w:t xml:space="preserve"> </w:t>
            </w:r>
            <w:r w:rsidRPr="006F6ACE">
              <w:rPr>
                <w:sz w:val="24"/>
                <w:szCs w:val="24"/>
              </w:rPr>
              <w:t>a</w:t>
            </w:r>
            <w:r w:rsidRPr="006F6ACE">
              <w:rPr>
                <w:spacing w:val="-6"/>
                <w:sz w:val="24"/>
                <w:szCs w:val="24"/>
              </w:rPr>
              <w:t xml:space="preserve"> </w:t>
            </w:r>
            <w:r w:rsidRPr="006F6ACE">
              <w:rPr>
                <w:sz w:val="24"/>
                <w:szCs w:val="24"/>
              </w:rPr>
              <w:t>range</w:t>
            </w:r>
            <w:r w:rsidRPr="006F6ACE">
              <w:rPr>
                <w:spacing w:val="-4"/>
                <w:sz w:val="24"/>
                <w:szCs w:val="24"/>
              </w:rPr>
              <w:t xml:space="preserve"> </w:t>
            </w:r>
            <w:r w:rsidRPr="006F6ACE">
              <w:rPr>
                <w:sz w:val="24"/>
                <w:szCs w:val="24"/>
              </w:rPr>
              <w:t>of</w:t>
            </w:r>
            <w:r w:rsidRPr="006F6ACE">
              <w:rPr>
                <w:spacing w:val="-6"/>
                <w:sz w:val="24"/>
                <w:szCs w:val="24"/>
              </w:rPr>
              <w:t xml:space="preserve"> </w:t>
            </w:r>
            <w:r w:rsidRPr="006F6ACE">
              <w:rPr>
                <w:sz w:val="24"/>
                <w:szCs w:val="24"/>
              </w:rPr>
              <w:t>teaching</w:t>
            </w:r>
            <w:r w:rsidRPr="006F6ACE">
              <w:rPr>
                <w:spacing w:val="-6"/>
                <w:sz w:val="24"/>
                <w:szCs w:val="24"/>
              </w:rPr>
              <w:t xml:space="preserve"> </w:t>
            </w:r>
            <w:r w:rsidRPr="006F6ACE">
              <w:rPr>
                <w:sz w:val="24"/>
                <w:szCs w:val="24"/>
              </w:rPr>
              <w:t>and</w:t>
            </w:r>
            <w:r w:rsidRPr="006F6ACE">
              <w:rPr>
                <w:spacing w:val="-3"/>
                <w:sz w:val="24"/>
                <w:szCs w:val="24"/>
              </w:rPr>
              <w:t xml:space="preserve"> </w:t>
            </w:r>
            <w:r w:rsidRPr="006F6ACE">
              <w:rPr>
                <w:sz w:val="24"/>
                <w:szCs w:val="24"/>
              </w:rPr>
              <w:t>learning</w:t>
            </w:r>
            <w:r w:rsidRPr="006F6ACE">
              <w:rPr>
                <w:spacing w:val="-3"/>
                <w:sz w:val="24"/>
                <w:szCs w:val="24"/>
              </w:rPr>
              <w:t xml:space="preserve"> </w:t>
            </w:r>
            <w:r w:rsidRPr="006F6ACE">
              <w:rPr>
                <w:sz w:val="24"/>
                <w:szCs w:val="24"/>
              </w:rPr>
              <w:t>styles and appropriate learning objectives are set for all children with a cur</w:t>
            </w:r>
            <w:r w:rsidR="006F6ACE" w:rsidRPr="006F6ACE">
              <w:rPr>
                <w:sz w:val="24"/>
                <w:szCs w:val="24"/>
              </w:rPr>
              <w:t xml:space="preserve">riculum matched to their needs. </w:t>
            </w:r>
            <w:r w:rsidR="006F6ACE" w:rsidRPr="006F6ACE">
              <w:rPr>
                <w:color w:val="000000"/>
                <w:sz w:val="24"/>
                <w:szCs w:val="24"/>
              </w:rPr>
              <w:t>I</w:t>
            </w:r>
            <w:r w:rsidR="006F6ACE" w:rsidRPr="006F6ACE">
              <w:rPr>
                <w:color w:val="000000"/>
                <w:sz w:val="24"/>
                <w:szCs w:val="24"/>
              </w:rPr>
              <w:t>n Science might include classroom organisation and grouping, visual resources, pre and over learning of key</w:t>
            </w:r>
            <w:r w:rsidR="006F6ACE" w:rsidRPr="006F6ACE">
              <w:rPr>
                <w:color w:val="000000"/>
                <w:sz w:val="24"/>
                <w:szCs w:val="24"/>
              </w:rPr>
              <w:t xml:space="preserve"> </w:t>
            </w:r>
            <w:r w:rsidR="006F6ACE" w:rsidRPr="006F6ACE">
              <w:rPr>
                <w:color w:val="000000"/>
                <w:sz w:val="24"/>
                <w:szCs w:val="24"/>
              </w:rPr>
              <w:t>vocabulary and questioning, enabling all children to reach their full potential.</w:t>
            </w:r>
          </w:p>
          <w:p w14:paraId="07161B15" w14:textId="5DBC8918" w:rsidR="00642E12" w:rsidRPr="00642E12" w:rsidRDefault="006F6ACE" w:rsidP="006F6ACE">
            <w:pPr>
              <w:pStyle w:val="TableParagraph"/>
              <w:ind w:right="98"/>
              <w:jc w:val="both"/>
              <w:rPr>
                <w:rFonts w:asciiTheme="minorHAnsi" w:hAnsiTheme="minorHAnsi" w:cstheme="minorHAnsi"/>
                <w:sz w:val="20"/>
              </w:rPr>
            </w:pPr>
            <w:r w:rsidRPr="00642E12">
              <w:rPr>
                <w:rFonts w:asciiTheme="minorHAnsi" w:hAnsiTheme="minorHAnsi" w:cstheme="minorHAnsi"/>
                <w:sz w:val="20"/>
              </w:rPr>
              <w:t xml:space="preserve"> </w:t>
            </w:r>
          </w:p>
        </w:tc>
      </w:tr>
    </w:tbl>
    <w:p w14:paraId="5294D6FF" w14:textId="77777777" w:rsidR="005C2AF5" w:rsidRPr="00642E12" w:rsidRDefault="005C2AF5" w:rsidP="00CC63B2">
      <w:pPr>
        <w:rPr>
          <w:rFonts w:asciiTheme="minorHAnsi" w:hAnsiTheme="minorHAnsi" w:cstheme="minorHAnsi"/>
        </w:rPr>
      </w:pPr>
    </w:p>
    <w:sectPr w:rsidR="005C2AF5" w:rsidRPr="00642E12">
      <w:type w:val="continuous"/>
      <w:pgSz w:w="11910" w:h="16840"/>
      <w:pgMar w:top="300" w:right="22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E5D5B"/>
    <w:multiLevelType w:val="hybridMultilevel"/>
    <w:tmpl w:val="58F2C18E"/>
    <w:lvl w:ilvl="0" w:tplc="08445B6C">
      <w:numFmt w:val="bullet"/>
      <w:lvlText w:val="•"/>
      <w:lvlJc w:val="left"/>
      <w:pPr>
        <w:ind w:left="107" w:hanging="118"/>
      </w:pPr>
      <w:rPr>
        <w:rFonts w:ascii="Times New Roman" w:eastAsia="Times New Roman" w:hAnsi="Times New Roman" w:cs="Times New Roman" w:hint="default"/>
        <w:b w:val="0"/>
        <w:bCs w:val="0"/>
        <w:i w:val="0"/>
        <w:iCs w:val="0"/>
        <w:color w:val="333333"/>
        <w:w w:val="99"/>
        <w:sz w:val="20"/>
        <w:szCs w:val="20"/>
        <w:lang w:val="en-US" w:eastAsia="en-US" w:bidi="ar-SA"/>
      </w:rPr>
    </w:lvl>
    <w:lvl w:ilvl="1" w:tplc="C27A6B4E">
      <w:numFmt w:val="bullet"/>
      <w:lvlText w:val="•"/>
      <w:lvlJc w:val="left"/>
      <w:pPr>
        <w:ind w:left="1123" w:hanging="118"/>
      </w:pPr>
      <w:rPr>
        <w:rFonts w:hint="default"/>
        <w:lang w:val="en-US" w:eastAsia="en-US" w:bidi="ar-SA"/>
      </w:rPr>
    </w:lvl>
    <w:lvl w:ilvl="2" w:tplc="0870F7A0">
      <w:numFmt w:val="bullet"/>
      <w:lvlText w:val="•"/>
      <w:lvlJc w:val="left"/>
      <w:pPr>
        <w:ind w:left="2147" w:hanging="118"/>
      </w:pPr>
      <w:rPr>
        <w:rFonts w:hint="default"/>
        <w:lang w:val="en-US" w:eastAsia="en-US" w:bidi="ar-SA"/>
      </w:rPr>
    </w:lvl>
    <w:lvl w:ilvl="3" w:tplc="3F7AA088">
      <w:numFmt w:val="bullet"/>
      <w:lvlText w:val="•"/>
      <w:lvlJc w:val="left"/>
      <w:pPr>
        <w:ind w:left="3171" w:hanging="118"/>
      </w:pPr>
      <w:rPr>
        <w:rFonts w:hint="default"/>
        <w:lang w:val="en-US" w:eastAsia="en-US" w:bidi="ar-SA"/>
      </w:rPr>
    </w:lvl>
    <w:lvl w:ilvl="4" w:tplc="F5A20DCE">
      <w:numFmt w:val="bullet"/>
      <w:lvlText w:val="•"/>
      <w:lvlJc w:val="left"/>
      <w:pPr>
        <w:ind w:left="4195" w:hanging="118"/>
      </w:pPr>
      <w:rPr>
        <w:rFonts w:hint="default"/>
        <w:lang w:val="en-US" w:eastAsia="en-US" w:bidi="ar-SA"/>
      </w:rPr>
    </w:lvl>
    <w:lvl w:ilvl="5" w:tplc="D872402C">
      <w:numFmt w:val="bullet"/>
      <w:lvlText w:val="•"/>
      <w:lvlJc w:val="left"/>
      <w:pPr>
        <w:ind w:left="5219" w:hanging="118"/>
      </w:pPr>
      <w:rPr>
        <w:rFonts w:hint="default"/>
        <w:lang w:val="en-US" w:eastAsia="en-US" w:bidi="ar-SA"/>
      </w:rPr>
    </w:lvl>
    <w:lvl w:ilvl="6" w:tplc="4EE66752">
      <w:numFmt w:val="bullet"/>
      <w:lvlText w:val="•"/>
      <w:lvlJc w:val="left"/>
      <w:pPr>
        <w:ind w:left="6242" w:hanging="118"/>
      </w:pPr>
      <w:rPr>
        <w:rFonts w:hint="default"/>
        <w:lang w:val="en-US" w:eastAsia="en-US" w:bidi="ar-SA"/>
      </w:rPr>
    </w:lvl>
    <w:lvl w:ilvl="7" w:tplc="124C6350">
      <w:numFmt w:val="bullet"/>
      <w:lvlText w:val="•"/>
      <w:lvlJc w:val="left"/>
      <w:pPr>
        <w:ind w:left="7266" w:hanging="118"/>
      </w:pPr>
      <w:rPr>
        <w:rFonts w:hint="default"/>
        <w:lang w:val="en-US" w:eastAsia="en-US" w:bidi="ar-SA"/>
      </w:rPr>
    </w:lvl>
    <w:lvl w:ilvl="8" w:tplc="77C66328">
      <w:numFmt w:val="bullet"/>
      <w:lvlText w:val="•"/>
      <w:lvlJc w:val="left"/>
      <w:pPr>
        <w:ind w:left="8290" w:hanging="118"/>
      </w:pPr>
      <w:rPr>
        <w:rFonts w:hint="default"/>
        <w:lang w:val="en-US" w:eastAsia="en-US" w:bidi="ar-SA"/>
      </w:rPr>
    </w:lvl>
  </w:abstractNum>
  <w:abstractNum w:abstractNumId="1" w15:restartNumberingAfterBreak="0">
    <w:nsid w:val="6B167713"/>
    <w:multiLevelType w:val="hybridMultilevel"/>
    <w:tmpl w:val="EE061C9C"/>
    <w:lvl w:ilvl="0" w:tplc="148818F2">
      <w:numFmt w:val="bullet"/>
      <w:lvlText w:val=""/>
      <w:lvlJc w:val="left"/>
      <w:pPr>
        <w:ind w:left="249" w:hanging="142"/>
      </w:pPr>
      <w:rPr>
        <w:rFonts w:ascii="Symbol" w:eastAsia="Symbol" w:hAnsi="Symbol" w:cs="Symbol" w:hint="default"/>
        <w:b w:val="0"/>
        <w:bCs w:val="0"/>
        <w:i w:val="0"/>
        <w:iCs w:val="0"/>
        <w:w w:val="99"/>
        <w:sz w:val="20"/>
        <w:szCs w:val="20"/>
        <w:lang w:val="en-US" w:eastAsia="en-US" w:bidi="ar-SA"/>
      </w:rPr>
    </w:lvl>
    <w:lvl w:ilvl="1" w:tplc="66EE2D7E">
      <w:numFmt w:val="bullet"/>
      <w:lvlText w:val="•"/>
      <w:lvlJc w:val="left"/>
      <w:pPr>
        <w:ind w:left="1249" w:hanging="142"/>
      </w:pPr>
      <w:rPr>
        <w:rFonts w:hint="default"/>
        <w:lang w:val="en-US" w:eastAsia="en-US" w:bidi="ar-SA"/>
      </w:rPr>
    </w:lvl>
    <w:lvl w:ilvl="2" w:tplc="ACC8E420">
      <w:numFmt w:val="bullet"/>
      <w:lvlText w:val="•"/>
      <w:lvlJc w:val="left"/>
      <w:pPr>
        <w:ind w:left="2259" w:hanging="142"/>
      </w:pPr>
      <w:rPr>
        <w:rFonts w:hint="default"/>
        <w:lang w:val="en-US" w:eastAsia="en-US" w:bidi="ar-SA"/>
      </w:rPr>
    </w:lvl>
    <w:lvl w:ilvl="3" w:tplc="66BC9628">
      <w:numFmt w:val="bullet"/>
      <w:lvlText w:val="•"/>
      <w:lvlJc w:val="left"/>
      <w:pPr>
        <w:ind w:left="3269" w:hanging="142"/>
      </w:pPr>
      <w:rPr>
        <w:rFonts w:hint="default"/>
        <w:lang w:val="en-US" w:eastAsia="en-US" w:bidi="ar-SA"/>
      </w:rPr>
    </w:lvl>
    <w:lvl w:ilvl="4" w:tplc="F120EC70">
      <w:numFmt w:val="bullet"/>
      <w:lvlText w:val="•"/>
      <w:lvlJc w:val="left"/>
      <w:pPr>
        <w:ind w:left="4279" w:hanging="142"/>
      </w:pPr>
      <w:rPr>
        <w:rFonts w:hint="default"/>
        <w:lang w:val="en-US" w:eastAsia="en-US" w:bidi="ar-SA"/>
      </w:rPr>
    </w:lvl>
    <w:lvl w:ilvl="5" w:tplc="38D8367E">
      <w:numFmt w:val="bullet"/>
      <w:lvlText w:val="•"/>
      <w:lvlJc w:val="left"/>
      <w:pPr>
        <w:ind w:left="5289" w:hanging="142"/>
      </w:pPr>
      <w:rPr>
        <w:rFonts w:hint="default"/>
        <w:lang w:val="en-US" w:eastAsia="en-US" w:bidi="ar-SA"/>
      </w:rPr>
    </w:lvl>
    <w:lvl w:ilvl="6" w:tplc="03CC2B54">
      <w:numFmt w:val="bullet"/>
      <w:lvlText w:val="•"/>
      <w:lvlJc w:val="left"/>
      <w:pPr>
        <w:ind w:left="6298" w:hanging="142"/>
      </w:pPr>
      <w:rPr>
        <w:rFonts w:hint="default"/>
        <w:lang w:val="en-US" w:eastAsia="en-US" w:bidi="ar-SA"/>
      </w:rPr>
    </w:lvl>
    <w:lvl w:ilvl="7" w:tplc="B45CA50A">
      <w:numFmt w:val="bullet"/>
      <w:lvlText w:val="•"/>
      <w:lvlJc w:val="left"/>
      <w:pPr>
        <w:ind w:left="7308" w:hanging="142"/>
      </w:pPr>
      <w:rPr>
        <w:rFonts w:hint="default"/>
        <w:lang w:val="en-US" w:eastAsia="en-US" w:bidi="ar-SA"/>
      </w:rPr>
    </w:lvl>
    <w:lvl w:ilvl="8" w:tplc="0F2EC2DC">
      <w:numFmt w:val="bullet"/>
      <w:lvlText w:val="•"/>
      <w:lvlJc w:val="left"/>
      <w:pPr>
        <w:ind w:left="8318" w:hanging="14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D3"/>
    <w:rsid w:val="0008778B"/>
    <w:rsid w:val="00293247"/>
    <w:rsid w:val="005C2AF5"/>
    <w:rsid w:val="005D7AEC"/>
    <w:rsid w:val="00642E12"/>
    <w:rsid w:val="006F6ACE"/>
    <w:rsid w:val="00B14D54"/>
    <w:rsid w:val="00C40288"/>
    <w:rsid w:val="00C52F60"/>
    <w:rsid w:val="00CB19D3"/>
    <w:rsid w:val="00CC63B2"/>
    <w:rsid w:val="00F36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9F46"/>
  <w15:docId w15:val="{7832D7EE-27B3-4A80-AB4B-51CACE84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paragraph">
    <w:name w:val="paragraph"/>
    <w:basedOn w:val="Normal"/>
    <w:rsid w:val="005D7AEC"/>
    <w:pPr>
      <w:widowControl/>
      <w:autoSpaceDE/>
      <w:autoSpaceDN/>
      <w:spacing w:before="100" w:beforeAutospacing="1" w:after="100" w:afterAutospacing="1"/>
    </w:pPr>
    <w:rPr>
      <w:sz w:val="24"/>
      <w:szCs w:val="24"/>
      <w:lang w:val="en-GB" w:eastAsia="en-GB"/>
    </w:rPr>
  </w:style>
  <w:style w:type="character" w:customStyle="1" w:styleId="normaltextrun">
    <w:name w:val="normaltextrun"/>
    <w:basedOn w:val="DefaultParagraphFont"/>
    <w:rsid w:val="005D7AEC"/>
  </w:style>
  <w:style w:type="character" w:customStyle="1" w:styleId="eop">
    <w:name w:val="eop"/>
    <w:basedOn w:val="DefaultParagraphFont"/>
    <w:rsid w:val="005D7AEC"/>
  </w:style>
  <w:style w:type="paragraph" w:styleId="NormalWeb">
    <w:name w:val="Normal (Web)"/>
    <w:basedOn w:val="Normal"/>
    <w:uiPriority w:val="99"/>
    <w:unhideWhenUsed/>
    <w:rsid w:val="00F36AE8"/>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990966">
      <w:bodyDiv w:val="1"/>
      <w:marLeft w:val="0"/>
      <w:marRight w:val="0"/>
      <w:marTop w:val="0"/>
      <w:marBottom w:val="0"/>
      <w:divBdr>
        <w:top w:val="none" w:sz="0" w:space="0" w:color="auto"/>
        <w:left w:val="none" w:sz="0" w:space="0" w:color="auto"/>
        <w:bottom w:val="none" w:sz="0" w:space="0" w:color="auto"/>
        <w:right w:val="none" w:sz="0" w:space="0" w:color="auto"/>
      </w:divBdr>
    </w:div>
    <w:div w:id="1128275537">
      <w:bodyDiv w:val="1"/>
      <w:marLeft w:val="0"/>
      <w:marRight w:val="0"/>
      <w:marTop w:val="0"/>
      <w:marBottom w:val="0"/>
      <w:divBdr>
        <w:top w:val="none" w:sz="0" w:space="0" w:color="auto"/>
        <w:left w:val="none" w:sz="0" w:space="0" w:color="auto"/>
        <w:bottom w:val="none" w:sz="0" w:space="0" w:color="auto"/>
        <w:right w:val="none" w:sz="0" w:space="0" w:color="auto"/>
      </w:divBdr>
    </w:div>
    <w:div w:id="1142892764">
      <w:bodyDiv w:val="1"/>
      <w:marLeft w:val="0"/>
      <w:marRight w:val="0"/>
      <w:marTop w:val="0"/>
      <w:marBottom w:val="0"/>
      <w:divBdr>
        <w:top w:val="none" w:sz="0" w:space="0" w:color="auto"/>
        <w:left w:val="none" w:sz="0" w:space="0" w:color="auto"/>
        <w:bottom w:val="none" w:sz="0" w:space="0" w:color="auto"/>
        <w:right w:val="none" w:sz="0" w:space="0" w:color="auto"/>
      </w:divBdr>
    </w:div>
    <w:div w:id="1216896375">
      <w:bodyDiv w:val="1"/>
      <w:marLeft w:val="0"/>
      <w:marRight w:val="0"/>
      <w:marTop w:val="0"/>
      <w:marBottom w:val="0"/>
      <w:divBdr>
        <w:top w:val="none" w:sz="0" w:space="0" w:color="auto"/>
        <w:left w:val="none" w:sz="0" w:space="0" w:color="auto"/>
        <w:bottom w:val="none" w:sz="0" w:space="0" w:color="auto"/>
        <w:right w:val="none" w:sz="0" w:space="0" w:color="auto"/>
      </w:divBdr>
    </w:div>
    <w:div w:id="1549292447">
      <w:bodyDiv w:val="1"/>
      <w:marLeft w:val="0"/>
      <w:marRight w:val="0"/>
      <w:marTop w:val="0"/>
      <w:marBottom w:val="0"/>
      <w:divBdr>
        <w:top w:val="none" w:sz="0" w:space="0" w:color="auto"/>
        <w:left w:val="none" w:sz="0" w:space="0" w:color="auto"/>
        <w:bottom w:val="none" w:sz="0" w:space="0" w:color="auto"/>
        <w:right w:val="none" w:sz="0" w:space="0" w:color="auto"/>
      </w:divBdr>
      <w:divsChild>
        <w:div w:id="1176850202">
          <w:marLeft w:val="0"/>
          <w:marRight w:val="0"/>
          <w:marTop w:val="0"/>
          <w:marBottom w:val="0"/>
          <w:divBdr>
            <w:top w:val="none" w:sz="0" w:space="0" w:color="auto"/>
            <w:left w:val="none" w:sz="0" w:space="0" w:color="auto"/>
            <w:bottom w:val="none" w:sz="0" w:space="0" w:color="auto"/>
            <w:right w:val="none" w:sz="0" w:space="0" w:color="auto"/>
          </w:divBdr>
          <w:divsChild>
            <w:div w:id="1796017864">
              <w:marLeft w:val="0"/>
              <w:marRight w:val="0"/>
              <w:marTop w:val="0"/>
              <w:marBottom w:val="0"/>
              <w:divBdr>
                <w:top w:val="none" w:sz="0" w:space="0" w:color="auto"/>
                <w:left w:val="none" w:sz="0" w:space="0" w:color="auto"/>
                <w:bottom w:val="none" w:sz="0" w:space="0" w:color="auto"/>
                <w:right w:val="none" w:sz="0" w:space="0" w:color="auto"/>
              </w:divBdr>
            </w:div>
            <w:div w:id="331448274">
              <w:marLeft w:val="0"/>
              <w:marRight w:val="0"/>
              <w:marTop w:val="0"/>
              <w:marBottom w:val="0"/>
              <w:divBdr>
                <w:top w:val="none" w:sz="0" w:space="0" w:color="auto"/>
                <w:left w:val="none" w:sz="0" w:space="0" w:color="auto"/>
                <w:bottom w:val="none" w:sz="0" w:space="0" w:color="auto"/>
                <w:right w:val="none" w:sz="0" w:space="0" w:color="auto"/>
              </w:divBdr>
            </w:div>
          </w:divsChild>
        </w:div>
        <w:div w:id="1209537872">
          <w:marLeft w:val="0"/>
          <w:marRight w:val="0"/>
          <w:marTop w:val="0"/>
          <w:marBottom w:val="0"/>
          <w:divBdr>
            <w:top w:val="none" w:sz="0" w:space="0" w:color="auto"/>
            <w:left w:val="none" w:sz="0" w:space="0" w:color="auto"/>
            <w:bottom w:val="none" w:sz="0" w:space="0" w:color="auto"/>
            <w:right w:val="none" w:sz="0" w:space="0" w:color="auto"/>
          </w:divBdr>
          <w:divsChild>
            <w:div w:id="7669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CD37D-420C-4AD0-B266-C8BC3F0E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Springett</dc:creator>
  <cp:lastModifiedBy>Paul Beech</cp:lastModifiedBy>
  <cp:revision>2</cp:revision>
  <dcterms:created xsi:type="dcterms:W3CDTF">2024-11-15T14:08:00Z</dcterms:created>
  <dcterms:modified xsi:type="dcterms:W3CDTF">2024-11-15T14:08:00Z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Microsoft® Word 2016</vt:lpwstr>
  </property>
  <property fmtid="{D5CDD505-2E9C-101B-9397-08002B2CF9AE}" pid="4" name="LastSaved">
    <vt:filetime>2024-10-10T00:00:00Z</vt:filetime>
  </property>
  <property fmtid="{D5CDD505-2E9C-101B-9397-08002B2CF9AE}" pid="5" name="Producer">
    <vt:lpwstr>Microsoft® Word 2016</vt:lpwstr>
  </property>
</Properties>
</file>