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C6F62" w14:textId="14C467F5" w:rsidR="00CB19D3" w:rsidRPr="00642E12" w:rsidRDefault="00642E12">
      <w:pPr>
        <w:spacing w:before="10"/>
        <w:rPr>
          <w:rFonts w:asciiTheme="minorHAnsi" w:hAnsiTheme="minorHAnsi" w:cstheme="minorHAnsi"/>
        </w:rPr>
      </w:pPr>
      <w:r w:rsidRPr="00642E12">
        <w:rPr>
          <w:rFonts w:asciiTheme="minorHAnsi" w:eastAsia="Gill Sans MT" w:hAnsiTheme="minorHAnsi" w:cstheme="minorHAnsi"/>
          <w:b/>
          <w:bCs/>
          <w:noProof/>
          <w:sz w:val="24"/>
          <w:szCs w:val="24"/>
          <w:lang w:val="en-GB"/>
        </w:rPr>
        <w:drawing>
          <wp:anchor distT="0" distB="0" distL="114300" distR="114300" simplePos="0" relativeHeight="251662848" behindDoc="0" locked="0" layoutInCell="1" allowOverlap="1" wp14:anchorId="5F5E4887" wp14:editId="452D6B14">
            <wp:simplePos x="0" y="0"/>
            <wp:positionH relativeFrom="column">
              <wp:posOffset>211924</wp:posOffset>
            </wp:positionH>
            <wp:positionV relativeFrom="paragraph">
              <wp:posOffset>151765</wp:posOffset>
            </wp:positionV>
            <wp:extent cx="1343660" cy="934085"/>
            <wp:effectExtent l="0" t="0" r="8890" b="0"/>
            <wp:wrapNone/>
            <wp:docPr id="18676827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l="26319" r="24915" b="32407"/>
                    <a:stretch/>
                  </pic:blipFill>
                  <pic:spPr bwMode="auto">
                    <a:xfrm>
                      <a:off x="0" y="0"/>
                      <a:ext cx="1343660" cy="934085"/>
                    </a:xfrm>
                    <a:prstGeom prst="rect">
                      <a:avLst/>
                    </a:prstGeom>
                    <a:noFill/>
                    <a:ln>
                      <a:noFill/>
                    </a:ln>
                    <a:extLst>
                      <a:ext uri="{53640926-AAD7-44D8-BBD7-CCE9431645EC}">
                        <a14:shadowObscured xmlns:a14="http://schemas.microsoft.com/office/drawing/2010/main"/>
                      </a:ext>
                    </a:extLst>
                  </pic:spPr>
                </pic:pic>
              </a:graphicData>
            </a:graphic>
          </wp:anchor>
        </w:drawing>
      </w:r>
    </w:p>
    <w:p w14:paraId="3F115888" w14:textId="4A6B6311" w:rsidR="00642E12" w:rsidRPr="00642E12" w:rsidRDefault="00642E12" w:rsidP="00642E12">
      <w:pPr>
        <w:spacing w:before="10"/>
        <w:rPr>
          <w:rFonts w:asciiTheme="minorHAnsi" w:eastAsia="Gill Sans MT" w:hAnsiTheme="minorHAnsi" w:cstheme="minorHAnsi"/>
          <w:b/>
          <w:bCs/>
          <w:noProof/>
          <w:sz w:val="24"/>
          <w:szCs w:val="24"/>
          <w:lang w:val="en-GB"/>
        </w:rPr>
      </w:pPr>
      <w:r w:rsidRPr="00642E12">
        <w:rPr>
          <w:rFonts w:asciiTheme="minorHAnsi" w:hAnsiTheme="minorHAnsi" w:cstheme="minorHAnsi"/>
          <w:noProof/>
        </w:rPr>
        <w:drawing>
          <wp:anchor distT="0" distB="0" distL="0" distR="0" simplePos="0" relativeHeight="251657728" behindDoc="0" locked="0" layoutInCell="1" allowOverlap="1" wp14:anchorId="3308CCFA" wp14:editId="1B1C4158">
            <wp:simplePos x="0" y="0"/>
            <wp:positionH relativeFrom="page">
              <wp:posOffset>5451337</wp:posOffset>
            </wp:positionH>
            <wp:positionV relativeFrom="paragraph">
              <wp:posOffset>72224</wp:posOffset>
            </wp:positionV>
            <wp:extent cx="1202690" cy="83999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02690" cy="839990"/>
                    </a:xfrm>
                    <a:prstGeom prst="rect">
                      <a:avLst/>
                    </a:prstGeom>
                  </pic:spPr>
                </pic:pic>
              </a:graphicData>
            </a:graphic>
          </wp:anchor>
        </w:drawing>
      </w:r>
    </w:p>
    <w:p w14:paraId="0F5D91FB" w14:textId="41941EAD" w:rsidR="00642E12" w:rsidRPr="00642E12" w:rsidRDefault="00642E12" w:rsidP="00642E12">
      <w:pPr>
        <w:pStyle w:val="BodyText"/>
        <w:spacing w:line="398" w:lineRule="auto"/>
        <w:ind w:right="678"/>
        <w:jc w:val="center"/>
        <w:rPr>
          <w:rFonts w:asciiTheme="minorHAnsi" w:hAnsiTheme="minorHAnsi" w:cstheme="minorHAnsi"/>
        </w:rPr>
      </w:pPr>
      <w:r w:rsidRPr="00642E12">
        <w:rPr>
          <w:rFonts w:asciiTheme="minorHAnsi" w:hAnsiTheme="minorHAnsi" w:cstheme="minorHAnsi"/>
          <w:noProof/>
        </w:rPr>
        <w:t>Amberley Parochial</w:t>
      </w:r>
      <w:r w:rsidR="005C2AF5" w:rsidRPr="00642E12">
        <w:rPr>
          <w:rFonts w:asciiTheme="minorHAnsi" w:hAnsiTheme="minorHAnsi" w:cstheme="minorHAnsi"/>
          <w:spacing w:val="-6"/>
        </w:rPr>
        <w:t xml:space="preserve"> </w:t>
      </w:r>
      <w:r w:rsidR="005C2AF5" w:rsidRPr="00642E12">
        <w:rPr>
          <w:rFonts w:asciiTheme="minorHAnsi" w:hAnsiTheme="minorHAnsi" w:cstheme="minorHAnsi"/>
        </w:rPr>
        <w:t>School</w:t>
      </w:r>
    </w:p>
    <w:p w14:paraId="4F79F698" w14:textId="380CBA8B" w:rsidR="00CB19D3" w:rsidRPr="00642E12" w:rsidRDefault="005C2AF5" w:rsidP="00642E12">
      <w:pPr>
        <w:pStyle w:val="BodyText"/>
        <w:spacing w:line="398" w:lineRule="auto"/>
        <w:ind w:right="678"/>
        <w:jc w:val="center"/>
        <w:rPr>
          <w:rFonts w:asciiTheme="minorHAnsi" w:hAnsiTheme="minorHAnsi" w:cstheme="minorHAnsi"/>
        </w:rPr>
      </w:pPr>
      <w:r w:rsidRPr="00642E12">
        <w:rPr>
          <w:rFonts w:asciiTheme="minorHAnsi" w:hAnsiTheme="minorHAnsi" w:cstheme="minorHAnsi"/>
        </w:rPr>
        <w:t xml:space="preserve">Curriculum Statement for </w:t>
      </w:r>
      <w:r w:rsidR="004E2111">
        <w:rPr>
          <w:rFonts w:asciiTheme="minorHAnsi" w:hAnsiTheme="minorHAnsi" w:cstheme="minorHAnsi"/>
        </w:rPr>
        <w:t>Art</w:t>
      </w:r>
    </w:p>
    <w:p w14:paraId="14F5F6AB" w14:textId="77777777" w:rsidR="00CB19D3" w:rsidRPr="00642E12" w:rsidRDefault="00CB19D3">
      <w:pPr>
        <w:pStyle w:val="BodyText"/>
        <w:rPr>
          <w:rFonts w:asciiTheme="minorHAnsi" w:hAnsiTheme="minorHAnsi" w:cstheme="minorHAnsi"/>
          <w:sz w:val="20"/>
        </w:rPr>
      </w:pP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48"/>
      </w:tblGrid>
      <w:tr w:rsidR="00CB19D3" w:rsidRPr="00642E12" w14:paraId="6ADCD45E" w14:textId="77777777" w:rsidTr="00642E12">
        <w:trPr>
          <w:trHeight w:val="227"/>
        </w:trPr>
        <w:tc>
          <w:tcPr>
            <w:tcW w:w="10348" w:type="dxa"/>
            <w:shd w:val="clear" w:color="auto" w:fill="D99594" w:themeFill="accent2" w:themeFillTint="99"/>
          </w:tcPr>
          <w:p w14:paraId="21CA599E" w14:textId="77777777" w:rsidR="00CB19D3" w:rsidRPr="00642E12" w:rsidRDefault="005C2AF5">
            <w:pPr>
              <w:pStyle w:val="TableParagraph"/>
              <w:spacing w:line="208" w:lineRule="exact"/>
              <w:rPr>
                <w:rFonts w:asciiTheme="minorHAnsi" w:hAnsiTheme="minorHAnsi" w:cstheme="minorHAnsi"/>
                <w:b/>
                <w:sz w:val="20"/>
              </w:rPr>
            </w:pPr>
            <w:r w:rsidRPr="00642E12">
              <w:rPr>
                <w:rFonts w:asciiTheme="minorHAnsi" w:hAnsiTheme="minorHAnsi" w:cstheme="minorHAnsi"/>
                <w:b/>
                <w:spacing w:val="-2"/>
                <w:sz w:val="20"/>
              </w:rPr>
              <w:t>Vision</w:t>
            </w:r>
          </w:p>
        </w:tc>
      </w:tr>
      <w:tr w:rsidR="00CB19D3" w:rsidRPr="00642E12" w14:paraId="008A2B60" w14:textId="77777777" w:rsidTr="00642E12">
        <w:trPr>
          <w:trHeight w:val="851"/>
        </w:trPr>
        <w:tc>
          <w:tcPr>
            <w:tcW w:w="10348" w:type="dxa"/>
            <w:vAlign w:val="center"/>
          </w:tcPr>
          <w:p w14:paraId="13781354" w14:textId="131716D1" w:rsidR="00CB19D3" w:rsidRPr="00642E12" w:rsidRDefault="00642E12" w:rsidP="00642E12">
            <w:pPr>
              <w:pStyle w:val="TableParagraph"/>
              <w:spacing w:before="5"/>
              <w:ind w:left="248" w:right="237"/>
              <w:jc w:val="center"/>
              <w:rPr>
                <w:rFonts w:asciiTheme="minorHAnsi" w:hAnsiTheme="minorHAnsi" w:cstheme="minorHAnsi"/>
                <w:b/>
                <w:i/>
                <w:iCs/>
                <w:sz w:val="24"/>
                <w:szCs w:val="24"/>
              </w:rPr>
            </w:pPr>
            <w:r w:rsidRPr="00642E12">
              <w:rPr>
                <w:rFonts w:asciiTheme="minorHAnsi" w:hAnsiTheme="minorHAnsi" w:cstheme="minorHAnsi"/>
                <w:b/>
                <w:i/>
                <w:iCs/>
                <w:sz w:val="24"/>
                <w:szCs w:val="24"/>
              </w:rPr>
              <w:t>Providing the rich soil that enables our children to develop deep roots and flourish</w:t>
            </w:r>
          </w:p>
        </w:tc>
      </w:tr>
      <w:tr w:rsidR="00CB19D3" w:rsidRPr="00642E12" w14:paraId="7D618480" w14:textId="77777777" w:rsidTr="00642E12">
        <w:trPr>
          <w:trHeight w:val="230"/>
        </w:trPr>
        <w:tc>
          <w:tcPr>
            <w:tcW w:w="10348" w:type="dxa"/>
            <w:shd w:val="clear" w:color="auto" w:fill="D99594" w:themeFill="accent2" w:themeFillTint="99"/>
          </w:tcPr>
          <w:p w14:paraId="4FAEBBA5" w14:textId="77777777" w:rsidR="00CB19D3" w:rsidRPr="00642E12" w:rsidRDefault="005C2AF5">
            <w:pPr>
              <w:pStyle w:val="TableParagraph"/>
              <w:spacing w:line="210" w:lineRule="exact"/>
              <w:rPr>
                <w:rFonts w:asciiTheme="minorHAnsi" w:hAnsiTheme="minorHAnsi" w:cstheme="minorHAnsi"/>
                <w:b/>
                <w:sz w:val="20"/>
              </w:rPr>
            </w:pPr>
            <w:r w:rsidRPr="00642E12">
              <w:rPr>
                <w:rFonts w:asciiTheme="minorHAnsi" w:hAnsiTheme="minorHAnsi" w:cstheme="minorHAnsi"/>
                <w:b/>
                <w:spacing w:val="-2"/>
                <w:sz w:val="20"/>
              </w:rPr>
              <w:t>Intent</w:t>
            </w:r>
          </w:p>
        </w:tc>
      </w:tr>
      <w:tr w:rsidR="00CB19D3" w:rsidRPr="00642E12" w14:paraId="232AA846" w14:textId="77777777">
        <w:trPr>
          <w:trHeight w:val="2299"/>
        </w:trPr>
        <w:tc>
          <w:tcPr>
            <w:tcW w:w="10348" w:type="dxa"/>
          </w:tcPr>
          <w:p w14:paraId="11FAC08F" w14:textId="77777777" w:rsidR="00306B88" w:rsidRDefault="00FC2E98" w:rsidP="00306B88">
            <w:pPr>
              <w:pStyle w:val="TableParagraph"/>
              <w:spacing w:before="1"/>
              <w:ind w:right="97"/>
              <w:jc w:val="both"/>
              <w:rPr>
                <w:rFonts w:asciiTheme="minorHAnsi" w:hAnsiTheme="minorHAnsi" w:cstheme="minorHAnsi"/>
                <w:sz w:val="20"/>
              </w:rPr>
            </w:pPr>
            <w:r w:rsidRPr="00FC2E98">
              <w:rPr>
                <w:rFonts w:asciiTheme="minorHAnsi" w:hAnsiTheme="minorHAnsi" w:cstheme="minorHAnsi"/>
                <w:sz w:val="20"/>
                <w:lang w:val="en-GB"/>
              </w:rPr>
              <w:t>At Amberley,</w:t>
            </w:r>
            <w:r w:rsidR="0096769D" w:rsidRPr="0096769D">
              <w:t xml:space="preserve"> </w:t>
            </w:r>
            <w:r w:rsidR="0096769D">
              <w:rPr>
                <w:rFonts w:asciiTheme="minorHAnsi" w:hAnsiTheme="minorHAnsi" w:cstheme="minorHAnsi"/>
                <w:sz w:val="20"/>
              </w:rPr>
              <w:t>w</w:t>
            </w:r>
            <w:r w:rsidR="0096769D" w:rsidRPr="0096769D">
              <w:rPr>
                <w:rFonts w:asciiTheme="minorHAnsi" w:hAnsiTheme="minorHAnsi" w:cstheme="minorHAnsi"/>
                <w:sz w:val="20"/>
              </w:rPr>
              <w:t xml:space="preserve">e aim to inspire all children and for each child to fulfil their potential. </w:t>
            </w:r>
            <w:r w:rsidR="00306B88">
              <w:rPr>
                <w:rFonts w:asciiTheme="minorHAnsi" w:hAnsiTheme="minorHAnsi" w:cstheme="minorHAnsi"/>
                <w:sz w:val="20"/>
              </w:rPr>
              <w:t>Our intent is f</w:t>
            </w:r>
            <w:r w:rsidR="00306B88" w:rsidRPr="00306B88">
              <w:rPr>
                <w:rFonts w:asciiTheme="minorHAnsi" w:hAnsiTheme="minorHAnsi" w:cstheme="minorHAnsi"/>
                <w:sz w:val="20"/>
              </w:rPr>
              <w:t>or all Learners to develop • The ability to create pieces of art confidently and adventurously from observation, memory and imagination.</w:t>
            </w:r>
          </w:p>
          <w:p w14:paraId="5D2AC463" w14:textId="7363F7D3" w:rsidR="00306B88" w:rsidRDefault="00306B88" w:rsidP="00306B88">
            <w:pPr>
              <w:pStyle w:val="TableParagraph"/>
              <w:spacing w:before="1"/>
              <w:ind w:right="97"/>
              <w:jc w:val="both"/>
              <w:rPr>
                <w:rFonts w:asciiTheme="minorHAnsi" w:hAnsiTheme="minorHAnsi" w:cstheme="minorHAnsi"/>
                <w:sz w:val="20"/>
              </w:rPr>
            </w:pPr>
            <w:r w:rsidRPr="00306B88">
              <w:rPr>
                <w:rFonts w:asciiTheme="minorHAnsi" w:hAnsiTheme="minorHAnsi" w:cstheme="minorHAnsi"/>
                <w:sz w:val="20"/>
              </w:rPr>
              <w:t xml:space="preserve">• The ability to explore and invent, develop ideas and communicate through </w:t>
            </w:r>
            <w:r w:rsidR="00827365" w:rsidRPr="00306B88">
              <w:rPr>
                <w:rFonts w:asciiTheme="minorHAnsi" w:hAnsiTheme="minorHAnsi" w:cstheme="minorHAnsi"/>
                <w:sz w:val="20"/>
              </w:rPr>
              <w:t>artwork</w:t>
            </w:r>
          </w:p>
          <w:p w14:paraId="5511EDBC" w14:textId="0FEA87F3" w:rsidR="00306B88" w:rsidRDefault="00306B88" w:rsidP="00306B88">
            <w:pPr>
              <w:pStyle w:val="TableParagraph"/>
              <w:spacing w:before="1"/>
              <w:ind w:right="97"/>
              <w:jc w:val="both"/>
              <w:rPr>
                <w:rFonts w:asciiTheme="minorHAnsi" w:hAnsiTheme="minorHAnsi" w:cstheme="minorHAnsi"/>
                <w:sz w:val="20"/>
              </w:rPr>
            </w:pPr>
            <w:r w:rsidRPr="00306B88">
              <w:rPr>
                <w:rFonts w:asciiTheme="minorHAnsi" w:hAnsiTheme="minorHAnsi" w:cstheme="minorHAnsi"/>
                <w:sz w:val="20"/>
              </w:rPr>
              <w:t xml:space="preserve">• </w:t>
            </w:r>
            <w:r>
              <w:rPr>
                <w:rFonts w:asciiTheme="minorHAnsi" w:hAnsiTheme="minorHAnsi" w:cstheme="minorHAnsi"/>
                <w:sz w:val="20"/>
              </w:rPr>
              <w:t>Develop a</w:t>
            </w:r>
            <w:r w:rsidRPr="00306B88">
              <w:rPr>
                <w:rFonts w:asciiTheme="minorHAnsi" w:hAnsiTheme="minorHAnsi" w:cstheme="minorHAnsi"/>
                <w:sz w:val="20"/>
              </w:rPr>
              <w:t xml:space="preserve"> knowledge and understanding of </w:t>
            </w:r>
            <w:r w:rsidR="0011510F">
              <w:rPr>
                <w:rFonts w:asciiTheme="minorHAnsi" w:hAnsiTheme="minorHAnsi" w:cstheme="minorHAnsi"/>
                <w:sz w:val="20"/>
              </w:rPr>
              <w:t xml:space="preserve">a range of </w:t>
            </w:r>
            <w:r w:rsidRPr="00306B88">
              <w:rPr>
                <w:rFonts w:asciiTheme="minorHAnsi" w:hAnsiTheme="minorHAnsi" w:cstheme="minorHAnsi"/>
                <w:sz w:val="20"/>
              </w:rPr>
              <w:t xml:space="preserve">artists </w:t>
            </w:r>
            <w:r w:rsidR="0011510F">
              <w:rPr>
                <w:rFonts w:asciiTheme="minorHAnsi" w:hAnsiTheme="minorHAnsi" w:cstheme="minorHAnsi"/>
                <w:sz w:val="20"/>
              </w:rPr>
              <w:t>and genres</w:t>
            </w:r>
          </w:p>
          <w:p w14:paraId="6DE5C579" w14:textId="7F7A59DA" w:rsidR="00306B88" w:rsidRDefault="00306B88" w:rsidP="00306B88">
            <w:pPr>
              <w:pStyle w:val="TableParagraph"/>
              <w:spacing w:before="1"/>
              <w:ind w:right="97"/>
              <w:jc w:val="both"/>
              <w:rPr>
                <w:rFonts w:asciiTheme="minorHAnsi" w:hAnsiTheme="minorHAnsi" w:cstheme="minorHAnsi"/>
                <w:sz w:val="20"/>
              </w:rPr>
            </w:pPr>
            <w:r w:rsidRPr="00306B88">
              <w:rPr>
                <w:rFonts w:asciiTheme="minorHAnsi" w:hAnsiTheme="minorHAnsi" w:cstheme="minorHAnsi"/>
                <w:sz w:val="20"/>
              </w:rPr>
              <w:t xml:space="preserve">• The ability to think and use knowledge and understanding to inform, inspire and interpret ideas, observations and feelings. • </w:t>
            </w:r>
            <w:r w:rsidR="0011510F">
              <w:rPr>
                <w:rFonts w:asciiTheme="minorHAnsi" w:hAnsiTheme="minorHAnsi" w:cstheme="minorHAnsi"/>
                <w:sz w:val="20"/>
              </w:rPr>
              <w:t>T</w:t>
            </w:r>
            <w:r w:rsidRPr="00306B88">
              <w:rPr>
                <w:rFonts w:asciiTheme="minorHAnsi" w:hAnsiTheme="minorHAnsi" w:cstheme="minorHAnsi"/>
                <w:sz w:val="20"/>
              </w:rPr>
              <w:t xml:space="preserve">he ability to </w:t>
            </w:r>
            <w:r w:rsidR="0011510F">
              <w:rPr>
                <w:rFonts w:asciiTheme="minorHAnsi" w:hAnsiTheme="minorHAnsi" w:cstheme="minorHAnsi"/>
                <w:sz w:val="20"/>
              </w:rPr>
              <w:t xml:space="preserve">independently </w:t>
            </w:r>
            <w:r w:rsidRPr="00306B88">
              <w:rPr>
                <w:rFonts w:asciiTheme="minorHAnsi" w:hAnsiTheme="minorHAnsi" w:cstheme="minorHAnsi"/>
                <w:sz w:val="20"/>
              </w:rPr>
              <w:t xml:space="preserve">select and use materials, processes and techniques </w:t>
            </w:r>
          </w:p>
          <w:p w14:paraId="7A6F6743" w14:textId="77777777" w:rsidR="00306B88" w:rsidRDefault="00306B88" w:rsidP="00306B88">
            <w:pPr>
              <w:pStyle w:val="TableParagraph"/>
              <w:spacing w:before="1"/>
              <w:ind w:right="97"/>
              <w:jc w:val="both"/>
              <w:rPr>
                <w:rFonts w:asciiTheme="minorHAnsi" w:hAnsiTheme="minorHAnsi" w:cstheme="minorHAnsi"/>
                <w:sz w:val="20"/>
              </w:rPr>
            </w:pPr>
            <w:r w:rsidRPr="00306B88">
              <w:rPr>
                <w:rFonts w:asciiTheme="minorHAnsi" w:hAnsiTheme="minorHAnsi" w:cstheme="minorHAnsi"/>
                <w:sz w:val="20"/>
              </w:rPr>
              <w:t xml:space="preserve">• The ability to reflect on, analyse and critically evaluate their own work and that of others. </w:t>
            </w:r>
          </w:p>
          <w:p w14:paraId="7ECB984E" w14:textId="77777777" w:rsidR="00642E12" w:rsidRDefault="00306B88" w:rsidP="00306B88">
            <w:pPr>
              <w:pStyle w:val="TableParagraph"/>
              <w:spacing w:before="1"/>
              <w:ind w:right="97"/>
              <w:jc w:val="both"/>
              <w:rPr>
                <w:rFonts w:asciiTheme="minorHAnsi" w:hAnsiTheme="minorHAnsi" w:cstheme="minorHAnsi"/>
                <w:sz w:val="20"/>
              </w:rPr>
            </w:pPr>
            <w:r w:rsidRPr="00306B88">
              <w:rPr>
                <w:rFonts w:asciiTheme="minorHAnsi" w:hAnsiTheme="minorHAnsi" w:cstheme="minorHAnsi"/>
                <w:sz w:val="20"/>
              </w:rPr>
              <w:t>• A passion for and a commitment to the subject</w:t>
            </w:r>
          </w:p>
          <w:p w14:paraId="3B0BF550" w14:textId="77777777" w:rsidR="00EC709D" w:rsidRDefault="00EC709D" w:rsidP="00EC709D">
            <w:pPr>
              <w:pStyle w:val="TableParagraph"/>
              <w:spacing w:before="1"/>
              <w:ind w:right="97"/>
              <w:jc w:val="center"/>
              <w:rPr>
                <w:rFonts w:asciiTheme="minorHAnsi" w:hAnsiTheme="minorHAnsi" w:cstheme="minorHAnsi"/>
                <w:b/>
                <w:i/>
                <w:iCs/>
                <w:sz w:val="20"/>
              </w:rPr>
            </w:pPr>
            <w:r w:rsidRPr="00EC709D">
              <w:rPr>
                <w:rFonts w:asciiTheme="minorHAnsi" w:hAnsiTheme="minorHAnsi" w:cstheme="minorHAnsi"/>
                <w:b/>
                <w:i/>
                <w:iCs/>
                <w:sz w:val="20"/>
              </w:rPr>
              <w:t>‘Creativity is inventing, experimenting, growing, taking risks, breaking rules, making mistakes, and having fun.’</w:t>
            </w:r>
          </w:p>
          <w:p w14:paraId="560F472F" w14:textId="1DFB6D91" w:rsidR="00EC709D" w:rsidRPr="00EC709D" w:rsidRDefault="00EC709D" w:rsidP="00EC709D">
            <w:pPr>
              <w:pStyle w:val="TableParagraph"/>
              <w:spacing w:before="1"/>
              <w:ind w:right="97"/>
              <w:jc w:val="center"/>
              <w:rPr>
                <w:rFonts w:asciiTheme="minorHAnsi" w:hAnsiTheme="minorHAnsi" w:cstheme="minorHAnsi"/>
                <w:b/>
                <w:i/>
                <w:iCs/>
                <w:sz w:val="20"/>
              </w:rPr>
            </w:pPr>
            <w:r w:rsidRPr="00EC709D">
              <w:rPr>
                <w:rFonts w:asciiTheme="minorHAnsi" w:hAnsiTheme="minorHAnsi" w:cstheme="minorHAnsi"/>
                <w:b/>
                <w:i/>
                <w:iCs/>
                <w:sz w:val="20"/>
              </w:rPr>
              <w:t>– Mary Lou Cook</w:t>
            </w:r>
          </w:p>
        </w:tc>
      </w:tr>
      <w:tr w:rsidR="00CB19D3" w:rsidRPr="00642E12" w14:paraId="57C03CC0" w14:textId="77777777" w:rsidTr="00642E12">
        <w:trPr>
          <w:trHeight w:val="230"/>
        </w:trPr>
        <w:tc>
          <w:tcPr>
            <w:tcW w:w="10348" w:type="dxa"/>
            <w:shd w:val="clear" w:color="auto" w:fill="D99594" w:themeFill="accent2" w:themeFillTint="99"/>
          </w:tcPr>
          <w:p w14:paraId="368642DF" w14:textId="77777777" w:rsidR="00CB19D3" w:rsidRPr="00642E12" w:rsidRDefault="005C2AF5">
            <w:pPr>
              <w:pStyle w:val="TableParagraph"/>
              <w:spacing w:line="210" w:lineRule="exact"/>
              <w:rPr>
                <w:rFonts w:asciiTheme="minorHAnsi" w:hAnsiTheme="minorHAnsi" w:cstheme="minorHAnsi"/>
                <w:b/>
                <w:sz w:val="20"/>
              </w:rPr>
            </w:pPr>
            <w:r w:rsidRPr="00642E12">
              <w:rPr>
                <w:rFonts w:asciiTheme="minorHAnsi" w:hAnsiTheme="minorHAnsi" w:cstheme="minorHAnsi"/>
                <w:b/>
                <w:spacing w:val="-2"/>
                <w:sz w:val="20"/>
              </w:rPr>
              <w:t>Implementation</w:t>
            </w:r>
          </w:p>
        </w:tc>
      </w:tr>
      <w:tr w:rsidR="00CB19D3" w:rsidRPr="00642E12" w14:paraId="1C39C658" w14:textId="77777777">
        <w:trPr>
          <w:trHeight w:val="2990"/>
        </w:trPr>
        <w:tc>
          <w:tcPr>
            <w:tcW w:w="10348" w:type="dxa"/>
          </w:tcPr>
          <w:p w14:paraId="04E7867E" w14:textId="2B152CCB" w:rsidR="00CB19D3" w:rsidRPr="00357FF4" w:rsidRDefault="00357FF4" w:rsidP="00357FF4">
            <w:pPr>
              <w:pStyle w:val="TableParagraph"/>
              <w:spacing w:before="5"/>
              <w:ind w:left="66"/>
              <w:rPr>
                <w:rFonts w:asciiTheme="minorHAnsi" w:hAnsiTheme="minorHAnsi" w:cstheme="minorHAnsi"/>
                <w:bCs/>
                <w:sz w:val="19"/>
              </w:rPr>
            </w:pPr>
            <w:r w:rsidRPr="00357FF4">
              <w:rPr>
                <w:rFonts w:asciiTheme="minorHAnsi" w:hAnsiTheme="minorHAnsi" w:cstheme="minorHAnsi"/>
                <w:bCs/>
                <w:sz w:val="19"/>
              </w:rPr>
              <w:t>At Amberley, our Art curriculum is taught through a two-year rolling program, matched to the National Curriculum expectations for EYFS, KS1 and KS2</w:t>
            </w:r>
            <w:r>
              <w:rPr>
                <w:rFonts w:asciiTheme="minorHAnsi" w:hAnsiTheme="minorHAnsi" w:cstheme="minorHAnsi"/>
                <w:bCs/>
                <w:sz w:val="19"/>
              </w:rPr>
              <w:t>.  Art units are taught in blocks to ensure children are immersed in their learning and have deeper experiences that develop their artistic skills.  The subject leader worked with teachers to ensure the units covered were relevant to the children, contained the correct skills and challenge and showed a clear progression of skills.</w:t>
            </w:r>
          </w:p>
          <w:p w14:paraId="4F13D7F2" w14:textId="77777777" w:rsidR="008C6AC6" w:rsidRPr="00357FF4" w:rsidRDefault="008C6AC6" w:rsidP="00357FF4">
            <w:pPr>
              <w:pStyle w:val="TableParagraph"/>
              <w:spacing w:before="5"/>
              <w:ind w:left="66"/>
              <w:rPr>
                <w:rFonts w:asciiTheme="minorHAnsi" w:hAnsiTheme="minorHAnsi" w:cstheme="minorHAnsi"/>
                <w:bCs/>
                <w:sz w:val="19"/>
              </w:rPr>
            </w:pPr>
          </w:p>
          <w:p w14:paraId="4AA09D4E" w14:textId="35F8751F" w:rsidR="008C6AC6" w:rsidRPr="00357FF4" w:rsidRDefault="008C6AC6" w:rsidP="00357FF4">
            <w:pPr>
              <w:pStyle w:val="TableParagraph"/>
              <w:spacing w:before="5"/>
              <w:ind w:left="0"/>
              <w:rPr>
                <w:rFonts w:asciiTheme="minorHAnsi" w:hAnsiTheme="minorHAnsi" w:cstheme="minorHAnsi"/>
                <w:bCs/>
                <w:sz w:val="19"/>
              </w:rPr>
            </w:pPr>
            <w:r w:rsidRPr="00357FF4">
              <w:rPr>
                <w:rFonts w:asciiTheme="minorHAnsi" w:hAnsiTheme="minorHAnsi" w:cstheme="minorHAnsi"/>
                <w:bCs/>
                <w:sz w:val="19"/>
              </w:rPr>
              <w:t xml:space="preserve">Our </w:t>
            </w:r>
            <w:r w:rsidR="00EC709D" w:rsidRPr="00357FF4">
              <w:rPr>
                <w:rFonts w:asciiTheme="minorHAnsi" w:hAnsiTheme="minorHAnsi" w:cstheme="minorHAnsi"/>
                <w:bCs/>
                <w:sz w:val="19"/>
              </w:rPr>
              <w:t>Amberley I</w:t>
            </w:r>
            <w:r w:rsidRPr="00357FF4">
              <w:rPr>
                <w:rFonts w:asciiTheme="minorHAnsi" w:hAnsiTheme="minorHAnsi" w:cstheme="minorHAnsi"/>
                <w:bCs/>
                <w:sz w:val="19"/>
              </w:rPr>
              <w:t xml:space="preserve">mmersion </w:t>
            </w:r>
            <w:r w:rsidR="00EC709D" w:rsidRPr="00357FF4">
              <w:rPr>
                <w:rFonts w:asciiTheme="minorHAnsi" w:hAnsiTheme="minorHAnsi" w:cstheme="minorHAnsi"/>
                <w:bCs/>
                <w:sz w:val="19"/>
              </w:rPr>
              <w:t>C</w:t>
            </w:r>
            <w:r w:rsidRPr="00357FF4">
              <w:rPr>
                <w:rFonts w:asciiTheme="minorHAnsi" w:hAnsiTheme="minorHAnsi" w:cstheme="minorHAnsi"/>
                <w:bCs/>
                <w:sz w:val="19"/>
              </w:rPr>
              <w:t>urriculum ensures that opportunities are provided to</w:t>
            </w:r>
            <w:r w:rsidR="0011510F" w:rsidRPr="00357FF4">
              <w:rPr>
                <w:rFonts w:asciiTheme="minorHAnsi" w:hAnsiTheme="minorHAnsi" w:cstheme="minorHAnsi"/>
                <w:bCs/>
                <w:sz w:val="19"/>
              </w:rPr>
              <w:t>:</w:t>
            </w:r>
          </w:p>
          <w:p w14:paraId="7BEB672C" w14:textId="77777777" w:rsidR="00357FF4" w:rsidRDefault="008621F1" w:rsidP="00357FF4">
            <w:pPr>
              <w:pStyle w:val="TableParagraph"/>
              <w:numPr>
                <w:ilvl w:val="0"/>
                <w:numId w:val="5"/>
              </w:numPr>
              <w:rPr>
                <w:rFonts w:asciiTheme="minorHAnsi" w:hAnsiTheme="minorHAnsi" w:cstheme="minorHAnsi"/>
                <w:sz w:val="20"/>
              </w:rPr>
            </w:pPr>
            <w:r w:rsidRPr="00357FF4">
              <w:rPr>
                <w:rFonts w:asciiTheme="minorHAnsi" w:hAnsiTheme="minorHAnsi" w:cstheme="minorHAnsi"/>
                <w:sz w:val="20"/>
              </w:rPr>
              <w:t>Develop</w:t>
            </w:r>
            <w:r w:rsidR="008C6AC6" w:rsidRPr="00357FF4">
              <w:rPr>
                <w:rFonts w:asciiTheme="minorHAnsi" w:hAnsiTheme="minorHAnsi" w:cstheme="minorHAnsi"/>
                <w:sz w:val="20"/>
              </w:rPr>
              <w:t xml:space="preserve"> </w:t>
            </w:r>
            <w:r w:rsidR="008C6AC6" w:rsidRPr="00357FF4">
              <w:rPr>
                <w:rFonts w:asciiTheme="minorHAnsi" w:hAnsiTheme="minorHAnsi" w:cstheme="minorHAnsi"/>
                <w:b/>
                <w:bCs/>
                <w:sz w:val="20"/>
              </w:rPr>
              <w:t>Substantive Knowledge</w:t>
            </w:r>
            <w:r w:rsidR="0011510F" w:rsidRPr="00357FF4">
              <w:rPr>
                <w:rFonts w:asciiTheme="minorHAnsi" w:hAnsiTheme="minorHAnsi" w:cstheme="minorHAnsi"/>
                <w:b/>
                <w:bCs/>
                <w:sz w:val="20"/>
              </w:rPr>
              <w:t xml:space="preserve">. </w:t>
            </w:r>
            <w:r w:rsidR="0011510F" w:rsidRPr="00357FF4">
              <w:rPr>
                <w:rFonts w:asciiTheme="minorHAnsi" w:hAnsiTheme="minorHAnsi" w:cstheme="minorHAnsi"/>
                <w:sz w:val="20"/>
              </w:rPr>
              <w:t>This</w:t>
            </w:r>
            <w:r w:rsidR="0011510F" w:rsidRPr="00357FF4">
              <w:rPr>
                <w:rFonts w:asciiTheme="minorHAnsi" w:hAnsiTheme="minorHAnsi" w:cstheme="minorHAnsi"/>
                <w:b/>
                <w:bCs/>
                <w:sz w:val="20"/>
              </w:rPr>
              <w:t xml:space="preserve"> </w:t>
            </w:r>
            <w:r w:rsidR="0011510F" w:rsidRPr="00357FF4">
              <w:rPr>
                <w:rFonts w:asciiTheme="minorHAnsi" w:hAnsiTheme="minorHAnsi" w:cstheme="minorHAnsi"/>
                <w:sz w:val="20"/>
              </w:rPr>
              <w:t>is</w:t>
            </w:r>
            <w:r w:rsidR="0011510F" w:rsidRPr="00357FF4">
              <w:rPr>
                <w:rFonts w:asciiTheme="minorHAnsi" w:hAnsiTheme="minorHAnsi" w:cstheme="minorHAnsi"/>
                <w:b/>
                <w:bCs/>
                <w:sz w:val="20"/>
              </w:rPr>
              <w:t xml:space="preserve"> </w:t>
            </w:r>
            <w:r w:rsidR="0011510F" w:rsidRPr="00357FF4">
              <w:rPr>
                <w:rFonts w:asciiTheme="minorHAnsi" w:hAnsiTheme="minorHAnsi" w:cstheme="minorHAnsi"/>
                <w:sz w:val="20"/>
              </w:rPr>
              <w:t>the</w:t>
            </w:r>
            <w:r w:rsidR="0011510F" w:rsidRPr="00357FF4">
              <w:rPr>
                <w:rFonts w:asciiTheme="minorHAnsi" w:hAnsiTheme="minorHAnsi" w:cstheme="minorHAnsi"/>
                <w:b/>
                <w:bCs/>
                <w:sz w:val="20"/>
              </w:rPr>
              <w:t xml:space="preserve"> </w:t>
            </w:r>
            <w:r w:rsidR="008C6AC6" w:rsidRPr="00357FF4">
              <w:rPr>
                <w:rFonts w:asciiTheme="minorHAnsi" w:hAnsiTheme="minorHAnsi" w:cstheme="minorHAnsi"/>
                <w:sz w:val="20"/>
              </w:rPr>
              <w:t xml:space="preserve">subject specific content of art and design, taught through research and practice </w:t>
            </w:r>
            <w:r w:rsidR="0011510F" w:rsidRPr="00357FF4">
              <w:rPr>
                <w:rFonts w:asciiTheme="minorHAnsi" w:hAnsiTheme="minorHAnsi" w:cstheme="minorHAnsi"/>
                <w:sz w:val="20"/>
              </w:rPr>
              <w:t>and the exploration of a diverse range of artists and artistic genres. It encompasses the cultural and contextual understanding of artists and their work.</w:t>
            </w:r>
          </w:p>
          <w:p w14:paraId="20271C74" w14:textId="3B35399C" w:rsidR="00357FF4" w:rsidRDefault="0011510F" w:rsidP="00357FF4">
            <w:pPr>
              <w:pStyle w:val="TableParagraph"/>
              <w:numPr>
                <w:ilvl w:val="0"/>
                <w:numId w:val="5"/>
              </w:numPr>
              <w:rPr>
                <w:rFonts w:asciiTheme="minorHAnsi" w:hAnsiTheme="minorHAnsi" w:cstheme="minorHAnsi"/>
                <w:sz w:val="20"/>
              </w:rPr>
            </w:pPr>
            <w:r w:rsidRPr="00357FF4">
              <w:rPr>
                <w:rFonts w:asciiTheme="minorHAnsi" w:hAnsiTheme="minorHAnsi" w:cstheme="minorHAnsi"/>
                <w:sz w:val="20"/>
              </w:rPr>
              <w:t>Develop</w:t>
            </w:r>
            <w:r w:rsidRPr="00357FF4">
              <w:rPr>
                <w:rFonts w:asciiTheme="minorHAnsi" w:hAnsiTheme="minorHAnsi" w:cstheme="minorHAnsi"/>
                <w:b/>
                <w:bCs/>
                <w:sz w:val="20"/>
              </w:rPr>
              <w:t xml:space="preserve"> </w:t>
            </w:r>
            <w:r w:rsidR="008C6AC6" w:rsidRPr="00357FF4">
              <w:rPr>
                <w:rFonts w:asciiTheme="minorHAnsi" w:hAnsiTheme="minorHAnsi" w:cstheme="minorHAnsi"/>
                <w:b/>
                <w:bCs/>
                <w:sz w:val="20"/>
              </w:rPr>
              <w:t xml:space="preserve">Procedural Knowledge- </w:t>
            </w:r>
            <w:r w:rsidR="008C6AC6" w:rsidRPr="00357FF4">
              <w:rPr>
                <w:rFonts w:asciiTheme="minorHAnsi" w:hAnsiTheme="minorHAnsi" w:cstheme="minorHAnsi"/>
                <w:sz w:val="20"/>
              </w:rPr>
              <w:t xml:space="preserve">represented by the stages of ‘visual </w:t>
            </w:r>
            <w:r w:rsidR="00EC709D" w:rsidRPr="00357FF4">
              <w:rPr>
                <w:rFonts w:asciiTheme="minorHAnsi" w:hAnsiTheme="minorHAnsi" w:cstheme="minorHAnsi"/>
                <w:sz w:val="20"/>
              </w:rPr>
              <w:t>literacy</w:t>
            </w:r>
            <w:r w:rsidR="00357FF4" w:rsidRPr="00357FF4">
              <w:rPr>
                <w:rFonts w:asciiTheme="minorHAnsi" w:hAnsiTheme="minorHAnsi" w:cstheme="minorHAnsi"/>
                <w:sz w:val="20"/>
              </w:rPr>
              <w:t xml:space="preserve">’, </w:t>
            </w:r>
            <w:r w:rsidR="00357FF4">
              <w:rPr>
                <w:rFonts w:asciiTheme="minorHAnsi" w:hAnsiTheme="minorHAnsi" w:cstheme="minorHAnsi"/>
                <w:sz w:val="20"/>
              </w:rPr>
              <w:t>‘</w:t>
            </w:r>
            <w:r w:rsidR="00EC709D" w:rsidRPr="00357FF4">
              <w:rPr>
                <w:rFonts w:asciiTheme="minorHAnsi" w:hAnsiTheme="minorHAnsi" w:cstheme="minorHAnsi"/>
                <w:sz w:val="20"/>
              </w:rPr>
              <w:t>generating</w:t>
            </w:r>
            <w:r w:rsidR="008C6AC6" w:rsidRPr="00357FF4">
              <w:rPr>
                <w:rFonts w:asciiTheme="minorHAnsi" w:hAnsiTheme="minorHAnsi" w:cstheme="minorHAnsi"/>
                <w:sz w:val="20"/>
              </w:rPr>
              <w:t xml:space="preserve"> ideas’, ‘creat</w:t>
            </w:r>
            <w:r w:rsidR="00EC709D" w:rsidRPr="00357FF4">
              <w:rPr>
                <w:rFonts w:asciiTheme="minorHAnsi" w:hAnsiTheme="minorHAnsi" w:cstheme="minorHAnsi"/>
                <w:sz w:val="20"/>
              </w:rPr>
              <w:t>ing</w:t>
            </w:r>
            <w:r w:rsidR="008C6AC6" w:rsidRPr="00357FF4">
              <w:rPr>
                <w:rFonts w:asciiTheme="minorHAnsi" w:hAnsiTheme="minorHAnsi" w:cstheme="minorHAnsi"/>
                <w:sz w:val="20"/>
              </w:rPr>
              <w:t>’ and ‘present</w:t>
            </w:r>
            <w:r w:rsidR="00EC709D" w:rsidRPr="00357FF4">
              <w:rPr>
                <w:rFonts w:asciiTheme="minorHAnsi" w:hAnsiTheme="minorHAnsi" w:cstheme="minorHAnsi"/>
                <w:sz w:val="20"/>
              </w:rPr>
              <w:t>ing</w:t>
            </w:r>
            <w:r w:rsidR="008C6AC6" w:rsidRPr="00357FF4">
              <w:rPr>
                <w:rFonts w:asciiTheme="minorHAnsi" w:hAnsiTheme="minorHAnsi" w:cstheme="minorHAnsi"/>
                <w:sz w:val="20"/>
              </w:rPr>
              <w:t xml:space="preserve">’.  </w:t>
            </w:r>
            <w:r w:rsidRPr="00357FF4">
              <w:rPr>
                <w:rFonts w:asciiTheme="minorHAnsi" w:hAnsiTheme="minorHAnsi" w:cstheme="minorHAnsi"/>
                <w:sz w:val="20"/>
              </w:rPr>
              <w:t>This includes practical</w:t>
            </w:r>
            <w:r w:rsidR="008621F1" w:rsidRPr="00357FF4">
              <w:rPr>
                <w:rFonts w:asciiTheme="minorHAnsi" w:hAnsiTheme="minorHAnsi" w:cstheme="minorHAnsi"/>
                <w:sz w:val="20"/>
              </w:rPr>
              <w:t xml:space="preserve"> </w:t>
            </w:r>
            <w:r w:rsidR="008C6AC6" w:rsidRPr="00357FF4">
              <w:rPr>
                <w:rFonts w:asciiTheme="minorHAnsi" w:hAnsiTheme="minorHAnsi" w:cstheme="minorHAnsi"/>
                <w:sz w:val="20"/>
              </w:rPr>
              <w:t>k</w:t>
            </w:r>
            <w:r w:rsidR="008621F1" w:rsidRPr="00357FF4">
              <w:rPr>
                <w:rFonts w:asciiTheme="minorHAnsi" w:hAnsiTheme="minorHAnsi" w:cstheme="minorHAnsi"/>
                <w:sz w:val="20"/>
              </w:rPr>
              <w:t>nowledge</w:t>
            </w:r>
            <w:r w:rsidR="008C6AC6" w:rsidRPr="00357FF4">
              <w:rPr>
                <w:rFonts w:asciiTheme="minorHAnsi" w:hAnsiTheme="minorHAnsi" w:cstheme="minorHAnsi"/>
                <w:sz w:val="20"/>
              </w:rPr>
              <w:t xml:space="preserve"> and</w:t>
            </w:r>
            <w:r w:rsidR="008621F1" w:rsidRPr="00357FF4">
              <w:rPr>
                <w:rFonts w:asciiTheme="minorHAnsi" w:hAnsiTheme="minorHAnsi" w:cstheme="minorHAnsi"/>
                <w:sz w:val="20"/>
              </w:rPr>
              <w:t xml:space="preserve"> technical proficiency </w:t>
            </w:r>
            <w:r w:rsidR="00EC709D" w:rsidRPr="00357FF4">
              <w:rPr>
                <w:rFonts w:asciiTheme="minorHAnsi" w:hAnsiTheme="minorHAnsi" w:cstheme="minorHAnsi"/>
                <w:sz w:val="20"/>
              </w:rPr>
              <w:t xml:space="preserve">of skills </w:t>
            </w:r>
            <w:r w:rsidR="008621F1" w:rsidRPr="00357FF4">
              <w:rPr>
                <w:rFonts w:asciiTheme="minorHAnsi" w:hAnsiTheme="minorHAnsi" w:cstheme="minorHAnsi"/>
                <w:sz w:val="20"/>
              </w:rPr>
              <w:t>across multiple mediums</w:t>
            </w:r>
            <w:r w:rsidRPr="00357FF4">
              <w:rPr>
                <w:rFonts w:asciiTheme="minorHAnsi" w:hAnsiTheme="minorHAnsi" w:cstheme="minorHAnsi"/>
                <w:sz w:val="20"/>
              </w:rPr>
              <w:t xml:space="preserve">. </w:t>
            </w:r>
          </w:p>
          <w:p w14:paraId="6173FCE3" w14:textId="77777777" w:rsidR="00357FF4" w:rsidRDefault="00EC709D" w:rsidP="00357FF4">
            <w:pPr>
              <w:pStyle w:val="TableParagraph"/>
              <w:numPr>
                <w:ilvl w:val="0"/>
                <w:numId w:val="5"/>
              </w:numPr>
              <w:rPr>
                <w:rFonts w:asciiTheme="minorHAnsi" w:hAnsiTheme="minorHAnsi" w:cstheme="minorHAnsi"/>
                <w:sz w:val="20"/>
              </w:rPr>
            </w:pPr>
            <w:r w:rsidRPr="00357FF4">
              <w:rPr>
                <w:rFonts w:asciiTheme="minorHAnsi" w:hAnsiTheme="minorHAnsi" w:cstheme="minorHAnsi"/>
                <w:sz w:val="20"/>
              </w:rPr>
              <w:t>Opportunities for self-and peer evaluation</w:t>
            </w:r>
            <w:r w:rsidR="0011510F" w:rsidRPr="00357FF4">
              <w:rPr>
                <w:rFonts w:asciiTheme="minorHAnsi" w:hAnsiTheme="minorHAnsi" w:cstheme="minorHAnsi"/>
                <w:sz w:val="20"/>
              </w:rPr>
              <w:t>.</w:t>
            </w:r>
          </w:p>
          <w:p w14:paraId="675E002E" w14:textId="5633B4B7" w:rsidR="008C6AC6" w:rsidRPr="00FE44FA" w:rsidRDefault="00357FF4" w:rsidP="00FE44FA">
            <w:pPr>
              <w:pStyle w:val="TableParagraph"/>
              <w:numPr>
                <w:ilvl w:val="0"/>
                <w:numId w:val="5"/>
              </w:numPr>
              <w:rPr>
                <w:rFonts w:asciiTheme="minorHAnsi" w:hAnsiTheme="minorHAnsi" w:cstheme="minorHAnsi"/>
                <w:sz w:val="20"/>
              </w:rPr>
            </w:pPr>
            <w:r w:rsidRPr="00357FF4">
              <w:rPr>
                <w:rFonts w:asciiTheme="minorHAnsi" w:hAnsiTheme="minorHAnsi" w:cstheme="minorHAnsi"/>
                <w:sz w:val="20"/>
              </w:rPr>
              <w:t>Develop</w:t>
            </w:r>
            <w:r w:rsidR="008621F1" w:rsidRPr="00357FF4">
              <w:rPr>
                <w:rFonts w:asciiTheme="minorHAnsi" w:hAnsiTheme="minorHAnsi" w:cstheme="minorHAnsi"/>
                <w:sz w:val="20"/>
              </w:rPr>
              <w:t xml:space="preserve"> wider-community connections and external exposure</w:t>
            </w:r>
            <w:r w:rsidR="008C6AC6" w:rsidRPr="00357FF4">
              <w:rPr>
                <w:rFonts w:asciiTheme="minorHAnsi" w:hAnsiTheme="minorHAnsi" w:cstheme="minorHAnsi"/>
                <w:sz w:val="20"/>
              </w:rPr>
              <w:t xml:space="preserve"> through competitions, art club, etc.</w:t>
            </w:r>
          </w:p>
        </w:tc>
      </w:tr>
      <w:tr w:rsidR="00CB19D3" w:rsidRPr="00642E12" w14:paraId="59A74735" w14:textId="77777777" w:rsidTr="00642E12">
        <w:trPr>
          <w:trHeight w:val="230"/>
        </w:trPr>
        <w:tc>
          <w:tcPr>
            <w:tcW w:w="10348" w:type="dxa"/>
            <w:shd w:val="clear" w:color="auto" w:fill="D99594" w:themeFill="accent2" w:themeFillTint="99"/>
          </w:tcPr>
          <w:p w14:paraId="6F7AEB71" w14:textId="77777777" w:rsidR="00CB19D3" w:rsidRPr="00642E12" w:rsidRDefault="005C2AF5">
            <w:pPr>
              <w:pStyle w:val="TableParagraph"/>
              <w:spacing w:line="210" w:lineRule="exact"/>
              <w:rPr>
                <w:rFonts w:asciiTheme="minorHAnsi" w:hAnsiTheme="minorHAnsi" w:cstheme="minorHAnsi"/>
                <w:b/>
                <w:sz w:val="20"/>
              </w:rPr>
            </w:pPr>
            <w:r w:rsidRPr="00642E12">
              <w:rPr>
                <w:rFonts w:asciiTheme="minorHAnsi" w:hAnsiTheme="minorHAnsi" w:cstheme="minorHAnsi"/>
                <w:b/>
                <w:spacing w:val="-2"/>
                <w:sz w:val="20"/>
              </w:rPr>
              <w:t>Impact</w:t>
            </w:r>
          </w:p>
        </w:tc>
      </w:tr>
      <w:tr w:rsidR="00CB19D3" w:rsidRPr="00642E12" w14:paraId="23FC3C2A" w14:textId="77777777">
        <w:trPr>
          <w:trHeight w:val="3309"/>
        </w:trPr>
        <w:tc>
          <w:tcPr>
            <w:tcW w:w="10348" w:type="dxa"/>
          </w:tcPr>
          <w:p w14:paraId="0163B185" w14:textId="35D4A596" w:rsidR="00CB19D3" w:rsidRPr="007367AE" w:rsidRDefault="007367AE" w:rsidP="007367AE">
            <w:pPr>
              <w:pStyle w:val="TableParagraph"/>
              <w:spacing w:before="5"/>
              <w:ind w:left="66"/>
              <w:rPr>
                <w:rFonts w:asciiTheme="minorHAnsi" w:hAnsiTheme="minorHAnsi" w:cstheme="minorHAnsi"/>
                <w:bCs/>
                <w:sz w:val="19"/>
              </w:rPr>
            </w:pPr>
            <w:r w:rsidRPr="007367AE">
              <w:rPr>
                <w:rFonts w:asciiTheme="minorHAnsi" w:hAnsiTheme="minorHAnsi" w:cstheme="minorHAnsi"/>
                <w:bCs/>
                <w:sz w:val="19"/>
              </w:rPr>
              <w:t xml:space="preserve">The children of Amberley will understand and develop the traits and skills needed to become Artists. They understand that Art is about expressing yourself visually, and they aim to behave like artists </w:t>
            </w:r>
            <w:r>
              <w:rPr>
                <w:rFonts w:asciiTheme="minorHAnsi" w:hAnsiTheme="minorHAnsi" w:cstheme="minorHAnsi"/>
                <w:bCs/>
                <w:sz w:val="19"/>
              </w:rPr>
              <w:t>by being</w:t>
            </w:r>
            <w:r w:rsidRPr="007367AE">
              <w:rPr>
                <w:rFonts w:asciiTheme="minorHAnsi" w:hAnsiTheme="minorHAnsi" w:cstheme="minorHAnsi"/>
                <w:bCs/>
                <w:sz w:val="19"/>
              </w:rPr>
              <w:t xml:space="preserve"> creative and observant. They will accumulate skills </w:t>
            </w:r>
            <w:r>
              <w:rPr>
                <w:rFonts w:asciiTheme="minorHAnsi" w:hAnsiTheme="minorHAnsi" w:cstheme="minorHAnsi"/>
                <w:bCs/>
                <w:sz w:val="19"/>
              </w:rPr>
              <w:t>using</w:t>
            </w:r>
            <w:r w:rsidRPr="007367AE">
              <w:rPr>
                <w:rFonts w:asciiTheme="minorHAnsi" w:hAnsiTheme="minorHAnsi" w:cstheme="minorHAnsi"/>
                <w:bCs/>
                <w:sz w:val="19"/>
              </w:rPr>
              <w:t xml:space="preserve"> a range of media and develop an understanding of a </w:t>
            </w:r>
            <w:r>
              <w:rPr>
                <w:rFonts w:asciiTheme="minorHAnsi" w:hAnsiTheme="minorHAnsi" w:cstheme="minorHAnsi"/>
                <w:bCs/>
                <w:sz w:val="19"/>
              </w:rPr>
              <w:t>range</w:t>
            </w:r>
            <w:r w:rsidRPr="007367AE">
              <w:rPr>
                <w:rFonts w:asciiTheme="minorHAnsi" w:hAnsiTheme="minorHAnsi" w:cstheme="minorHAnsi"/>
                <w:bCs/>
                <w:sz w:val="19"/>
              </w:rPr>
              <w:t xml:space="preserve"> of pre-identified artists.</w:t>
            </w:r>
          </w:p>
          <w:p w14:paraId="689DF90E" w14:textId="1D76974E" w:rsidR="00CB19D3" w:rsidRDefault="007367AE" w:rsidP="00357FF4">
            <w:pPr>
              <w:pStyle w:val="TableParagraph"/>
              <w:ind w:left="0" w:right="100"/>
              <w:jc w:val="both"/>
              <w:rPr>
                <w:rFonts w:asciiTheme="minorHAnsi" w:hAnsiTheme="minorHAnsi" w:cstheme="minorHAnsi"/>
                <w:sz w:val="20"/>
              </w:rPr>
            </w:pPr>
            <w:r>
              <w:rPr>
                <w:rFonts w:asciiTheme="minorHAnsi" w:hAnsiTheme="minorHAnsi" w:cstheme="minorHAnsi"/>
                <w:sz w:val="20"/>
              </w:rPr>
              <w:t>Our Art</w:t>
            </w:r>
            <w:r w:rsidR="005C2AF5" w:rsidRPr="00642E12">
              <w:rPr>
                <w:rFonts w:asciiTheme="minorHAnsi" w:hAnsiTheme="minorHAnsi" w:cstheme="minorHAnsi"/>
                <w:sz w:val="20"/>
              </w:rPr>
              <w:t xml:space="preserve"> </w:t>
            </w:r>
            <w:r>
              <w:rPr>
                <w:rFonts w:asciiTheme="minorHAnsi" w:hAnsiTheme="minorHAnsi" w:cstheme="minorHAnsi"/>
                <w:sz w:val="20"/>
              </w:rPr>
              <w:t>c</w:t>
            </w:r>
            <w:r w:rsidR="005C2AF5" w:rsidRPr="00642E12">
              <w:rPr>
                <w:rFonts w:asciiTheme="minorHAnsi" w:hAnsiTheme="minorHAnsi" w:cstheme="minorHAnsi"/>
                <w:sz w:val="20"/>
              </w:rPr>
              <w:t xml:space="preserve">urriculum is planned to focus on </w:t>
            </w:r>
            <w:r w:rsidRPr="00642E12">
              <w:rPr>
                <w:rFonts w:asciiTheme="minorHAnsi" w:hAnsiTheme="minorHAnsi" w:cstheme="minorHAnsi"/>
                <w:sz w:val="20"/>
              </w:rPr>
              <w:t>the progression</w:t>
            </w:r>
            <w:r w:rsidR="005C2AF5" w:rsidRPr="00642E12">
              <w:rPr>
                <w:rFonts w:asciiTheme="minorHAnsi" w:hAnsiTheme="minorHAnsi" w:cstheme="minorHAnsi"/>
                <w:sz w:val="20"/>
              </w:rPr>
              <w:t xml:space="preserve"> of knowledge and skills</w:t>
            </w:r>
            <w:r>
              <w:rPr>
                <w:rFonts w:asciiTheme="minorHAnsi" w:hAnsiTheme="minorHAnsi" w:cstheme="minorHAnsi"/>
                <w:sz w:val="20"/>
              </w:rPr>
              <w:t>.</w:t>
            </w:r>
            <w:r w:rsidR="005C2AF5" w:rsidRPr="00642E12">
              <w:rPr>
                <w:rFonts w:asciiTheme="minorHAnsi" w:hAnsiTheme="minorHAnsi" w:cstheme="minorHAnsi"/>
                <w:sz w:val="20"/>
              </w:rPr>
              <w:t xml:space="preserve"> If children are achieving the knowledge and skills </w:t>
            </w:r>
            <w:r w:rsidR="00FC2E98">
              <w:rPr>
                <w:rFonts w:asciiTheme="minorHAnsi" w:hAnsiTheme="minorHAnsi" w:cstheme="minorHAnsi"/>
                <w:sz w:val="20"/>
              </w:rPr>
              <w:t xml:space="preserve">taught </w:t>
            </w:r>
            <w:r w:rsidR="005C2AF5" w:rsidRPr="00642E12">
              <w:rPr>
                <w:rFonts w:asciiTheme="minorHAnsi" w:hAnsiTheme="minorHAnsi" w:cstheme="minorHAnsi"/>
                <w:sz w:val="20"/>
              </w:rPr>
              <w:t>in lessons, then they are deemed to be making good or better progress.</w:t>
            </w:r>
          </w:p>
          <w:p w14:paraId="485C8B7D" w14:textId="77777777" w:rsidR="007367AE" w:rsidRPr="00642E12" w:rsidRDefault="007367AE">
            <w:pPr>
              <w:pStyle w:val="TableParagraph"/>
              <w:ind w:right="100"/>
              <w:jc w:val="both"/>
              <w:rPr>
                <w:rFonts w:asciiTheme="minorHAnsi" w:hAnsiTheme="minorHAnsi" w:cstheme="minorHAnsi"/>
                <w:sz w:val="20"/>
              </w:rPr>
            </w:pPr>
          </w:p>
          <w:p w14:paraId="0F6881B4" w14:textId="77777777" w:rsidR="00CB19D3" w:rsidRPr="00642E12" w:rsidRDefault="005C2AF5">
            <w:pPr>
              <w:pStyle w:val="TableParagraph"/>
              <w:spacing w:line="229" w:lineRule="exact"/>
              <w:jc w:val="both"/>
              <w:rPr>
                <w:rFonts w:asciiTheme="minorHAnsi" w:hAnsiTheme="minorHAnsi" w:cstheme="minorHAnsi"/>
                <w:sz w:val="20"/>
              </w:rPr>
            </w:pPr>
            <w:r w:rsidRPr="00642E12">
              <w:rPr>
                <w:rFonts w:asciiTheme="minorHAnsi" w:hAnsiTheme="minorHAnsi" w:cstheme="minorHAnsi"/>
                <w:sz w:val="20"/>
              </w:rPr>
              <w:t>We</w:t>
            </w:r>
            <w:r w:rsidRPr="00642E12">
              <w:rPr>
                <w:rFonts w:asciiTheme="minorHAnsi" w:hAnsiTheme="minorHAnsi" w:cstheme="minorHAnsi"/>
                <w:spacing w:val="-5"/>
                <w:sz w:val="20"/>
              </w:rPr>
              <w:t xml:space="preserve"> </w:t>
            </w:r>
            <w:r w:rsidRPr="00642E12">
              <w:rPr>
                <w:rFonts w:asciiTheme="minorHAnsi" w:hAnsiTheme="minorHAnsi" w:cstheme="minorHAnsi"/>
                <w:sz w:val="20"/>
              </w:rPr>
              <w:t>measure</w:t>
            </w:r>
            <w:r w:rsidRPr="00642E12">
              <w:rPr>
                <w:rFonts w:asciiTheme="minorHAnsi" w:hAnsiTheme="minorHAnsi" w:cstheme="minorHAnsi"/>
                <w:spacing w:val="-5"/>
                <w:sz w:val="20"/>
              </w:rPr>
              <w:t xml:space="preserve"> </w:t>
            </w:r>
            <w:r w:rsidRPr="00642E12">
              <w:rPr>
                <w:rFonts w:asciiTheme="minorHAnsi" w:hAnsiTheme="minorHAnsi" w:cstheme="minorHAnsi"/>
                <w:sz w:val="20"/>
              </w:rPr>
              <w:t>the</w:t>
            </w:r>
            <w:r w:rsidRPr="00642E12">
              <w:rPr>
                <w:rFonts w:asciiTheme="minorHAnsi" w:hAnsiTheme="minorHAnsi" w:cstheme="minorHAnsi"/>
                <w:spacing w:val="-5"/>
                <w:sz w:val="20"/>
              </w:rPr>
              <w:t xml:space="preserve"> </w:t>
            </w:r>
            <w:r w:rsidRPr="00642E12">
              <w:rPr>
                <w:rFonts w:asciiTheme="minorHAnsi" w:hAnsiTheme="minorHAnsi" w:cstheme="minorHAnsi"/>
                <w:sz w:val="20"/>
              </w:rPr>
              <w:t>impact</w:t>
            </w:r>
            <w:r w:rsidRPr="00642E12">
              <w:rPr>
                <w:rFonts w:asciiTheme="minorHAnsi" w:hAnsiTheme="minorHAnsi" w:cstheme="minorHAnsi"/>
                <w:spacing w:val="-6"/>
                <w:sz w:val="20"/>
              </w:rPr>
              <w:t xml:space="preserve"> </w:t>
            </w:r>
            <w:r w:rsidRPr="00642E12">
              <w:rPr>
                <w:rFonts w:asciiTheme="minorHAnsi" w:hAnsiTheme="minorHAnsi" w:cstheme="minorHAnsi"/>
                <w:sz w:val="20"/>
              </w:rPr>
              <w:t>of</w:t>
            </w:r>
            <w:r w:rsidRPr="00642E12">
              <w:rPr>
                <w:rFonts w:asciiTheme="minorHAnsi" w:hAnsiTheme="minorHAnsi" w:cstheme="minorHAnsi"/>
                <w:spacing w:val="-6"/>
                <w:sz w:val="20"/>
              </w:rPr>
              <w:t xml:space="preserve"> </w:t>
            </w:r>
            <w:r w:rsidRPr="00642E12">
              <w:rPr>
                <w:rFonts w:asciiTheme="minorHAnsi" w:hAnsiTheme="minorHAnsi" w:cstheme="minorHAnsi"/>
                <w:sz w:val="20"/>
              </w:rPr>
              <w:t>our</w:t>
            </w:r>
            <w:r w:rsidRPr="00642E12">
              <w:rPr>
                <w:rFonts w:asciiTheme="minorHAnsi" w:hAnsiTheme="minorHAnsi" w:cstheme="minorHAnsi"/>
                <w:spacing w:val="-2"/>
                <w:sz w:val="20"/>
              </w:rPr>
              <w:t xml:space="preserve"> </w:t>
            </w:r>
            <w:r w:rsidRPr="00642E12">
              <w:rPr>
                <w:rFonts w:asciiTheme="minorHAnsi" w:hAnsiTheme="minorHAnsi" w:cstheme="minorHAnsi"/>
                <w:sz w:val="20"/>
              </w:rPr>
              <w:t>curriculum</w:t>
            </w:r>
            <w:r w:rsidRPr="00642E12">
              <w:rPr>
                <w:rFonts w:asciiTheme="minorHAnsi" w:hAnsiTheme="minorHAnsi" w:cstheme="minorHAnsi"/>
                <w:spacing w:val="-9"/>
                <w:sz w:val="20"/>
              </w:rPr>
              <w:t xml:space="preserve"> </w:t>
            </w:r>
            <w:r w:rsidRPr="00642E12">
              <w:rPr>
                <w:rFonts w:asciiTheme="minorHAnsi" w:hAnsiTheme="minorHAnsi" w:cstheme="minorHAnsi"/>
                <w:sz w:val="20"/>
              </w:rPr>
              <w:t>through</w:t>
            </w:r>
            <w:r w:rsidRPr="00642E12">
              <w:rPr>
                <w:rFonts w:asciiTheme="minorHAnsi" w:hAnsiTheme="minorHAnsi" w:cstheme="minorHAnsi"/>
                <w:spacing w:val="-5"/>
                <w:sz w:val="20"/>
              </w:rPr>
              <w:t xml:space="preserve"> </w:t>
            </w:r>
            <w:r w:rsidRPr="00642E12">
              <w:rPr>
                <w:rFonts w:asciiTheme="minorHAnsi" w:hAnsiTheme="minorHAnsi" w:cstheme="minorHAnsi"/>
                <w:sz w:val="20"/>
              </w:rPr>
              <w:t>the</w:t>
            </w:r>
            <w:r w:rsidRPr="00642E12">
              <w:rPr>
                <w:rFonts w:asciiTheme="minorHAnsi" w:hAnsiTheme="minorHAnsi" w:cstheme="minorHAnsi"/>
                <w:spacing w:val="-2"/>
                <w:sz w:val="20"/>
              </w:rPr>
              <w:t xml:space="preserve"> </w:t>
            </w:r>
            <w:r w:rsidRPr="00642E12">
              <w:rPr>
                <w:rFonts w:asciiTheme="minorHAnsi" w:hAnsiTheme="minorHAnsi" w:cstheme="minorHAnsi"/>
                <w:sz w:val="20"/>
              </w:rPr>
              <w:t>following</w:t>
            </w:r>
            <w:r w:rsidRPr="00642E12">
              <w:rPr>
                <w:rFonts w:asciiTheme="minorHAnsi" w:hAnsiTheme="minorHAnsi" w:cstheme="minorHAnsi"/>
                <w:spacing w:val="-4"/>
                <w:sz w:val="20"/>
              </w:rPr>
              <w:t xml:space="preserve"> </w:t>
            </w:r>
            <w:r w:rsidRPr="00642E12">
              <w:rPr>
                <w:rFonts w:asciiTheme="minorHAnsi" w:hAnsiTheme="minorHAnsi" w:cstheme="minorHAnsi"/>
                <w:spacing w:val="-2"/>
                <w:sz w:val="20"/>
              </w:rPr>
              <w:t>methods:</w:t>
            </w:r>
          </w:p>
          <w:p w14:paraId="37449FBF" w14:textId="45D4FA9D" w:rsidR="00CB19D3" w:rsidRPr="00642E12" w:rsidRDefault="005C2AF5">
            <w:pPr>
              <w:pStyle w:val="TableParagraph"/>
              <w:numPr>
                <w:ilvl w:val="0"/>
                <w:numId w:val="1"/>
              </w:numPr>
              <w:tabs>
                <w:tab w:val="left" w:pos="250"/>
              </w:tabs>
              <w:spacing w:before="1"/>
              <w:ind w:hanging="143"/>
              <w:rPr>
                <w:rFonts w:asciiTheme="minorHAnsi" w:hAnsiTheme="minorHAnsi" w:cstheme="minorHAnsi"/>
                <w:sz w:val="20"/>
              </w:rPr>
            </w:pPr>
            <w:r w:rsidRPr="00642E12">
              <w:rPr>
                <w:rFonts w:asciiTheme="minorHAnsi" w:hAnsiTheme="minorHAnsi" w:cstheme="minorHAnsi"/>
                <w:sz w:val="20"/>
              </w:rPr>
              <w:t>Pupil</w:t>
            </w:r>
            <w:r w:rsidRPr="00642E12">
              <w:rPr>
                <w:rFonts w:asciiTheme="minorHAnsi" w:hAnsiTheme="minorHAnsi" w:cstheme="minorHAnsi"/>
                <w:spacing w:val="-7"/>
                <w:sz w:val="20"/>
              </w:rPr>
              <w:t xml:space="preserve"> </w:t>
            </w:r>
            <w:r w:rsidRPr="00642E12">
              <w:rPr>
                <w:rFonts w:asciiTheme="minorHAnsi" w:hAnsiTheme="minorHAnsi" w:cstheme="minorHAnsi"/>
                <w:sz w:val="20"/>
              </w:rPr>
              <w:t>discussions</w:t>
            </w:r>
            <w:r w:rsidRPr="00642E12">
              <w:rPr>
                <w:rFonts w:asciiTheme="minorHAnsi" w:hAnsiTheme="minorHAnsi" w:cstheme="minorHAnsi"/>
                <w:spacing w:val="-7"/>
                <w:sz w:val="20"/>
              </w:rPr>
              <w:t xml:space="preserve"> </w:t>
            </w:r>
            <w:r w:rsidRPr="00642E12">
              <w:rPr>
                <w:rFonts w:asciiTheme="minorHAnsi" w:hAnsiTheme="minorHAnsi" w:cstheme="minorHAnsi"/>
                <w:sz w:val="20"/>
              </w:rPr>
              <w:t>and</w:t>
            </w:r>
            <w:r w:rsidRPr="00642E12">
              <w:rPr>
                <w:rFonts w:asciiTheme="minorHAnsi" w:hAnsiTheme="minorHAnsi" w:cstheme="minorHAnsi"/>
                <w:spacing w:val="-4"/>
                <w:sz w:val="20"/>
              </w:rPr>
              <w:t xml:space="preserve"> </w:t>
            </w:r>
            <w:r w:rsidRPr="00642E12">
              <w:rPr>
                <w:rFonts w:asciiTheme="minorHAnsi" w:hAnsiTheme="minorHAnsi" w:cstheme="minorHAnsi"/>
                <w:sz w:val="20"/>
              </w:rPr>
              <w:t>interviewing</w:t>
            </w:r>
            <w:r w:rsidR="007367AE">
              <w:rPr>
                <w:rFonts w:asciiTheme="minorHAnsi" w:hAnsiTheme="minorHAnsi" w:cstheme="minorHAnsi"/>
                <w:sz w:val="20"/>
              </w:rPr>
              <w:t>/surveying</w:t>
            </w:r>
            <w:r w:rsidRPr="00642E12">
              <w:rPr>
                <w:rFonts w:asciiTheme="minorHAnsi" w:hAnsiTheme="minorHAnsi" w:cstheme="minorHAnsi"/>
                <w:spacing w:val="-7"/>
                <w:sz w:val="20"/>
              </w:rPr>
              <w:t xml:space="preserve"> </w:t>
            </w:r>
            <w:r w:rsidRPr="00642E12">
              <w:rPr>
                <w:rFonts w:asciiTheme="minorHAnsi" w:hAnsiTheme="minorHAnsi" w:cstheme="minorHAnsi"/>
                <w:sz w:val="20"/>
              </w:rPr>
              <w:t>the</w:t>
            </w:r>
            <w:r w:rsidRPr="00642E12">
              <w:rPr>
                <w:rFonts w:asciiTheme="minorHAnsi" w:hAnsiTheme="minorHAnsi" w:cstheme="minorHAnsi"/>
                <w:spacing w:val="-6"/>
                <w:sz w:val="20"/>
              </w:rPr>
              <w:t xml:space="preserve"> </w:t>
            </w:r>
            <w:r w:rsidRPr="00642E12">
              <w:rPr>
                <w:rFonts w:asciiTheme="minorHAnsi" w:hAnsiTheme="minorHAnsi" w:cstheme="minorHAnsi"/>
                <w:sz w:val="20"/>
              </w:rPr>
              <w:t>pupils</w:t>
            </w:r>
            <w:r w:rsidRPr="00642E12">
              <w:rPr>
                <w:rFonts w:asciiTheme="minorHAnsi" w:hAnsiTheme="minorHAnsi" w:cstheme="minorHAnsi"/>
                <w:spacing w:val="-6"/>
                <w:sz w:val="20"/>
              </w:rPr>
              <w:t xml:space="preserve"> </w:t>
            </w:r>
            <w:r w:rsidRPr="00642E12">
              <w:rPr>
                <w:rFonts w:asciiTheme="minorHAnsi" w:hAnsiTheme="minorHAnsi" w:cstheme="minorHAnsi"/>
                <w:sz w:val="20"/>
              </w:rPr>
              <w:t>about</w:t>
            </w:r>
            <w:r w:rsidRPr="00642E12">
              <w:rPr>
                <w:rFonts w:asciiTheme="minorHAnsi" w:hAnsiTheme="minorHAnsi" w:cstheme="minorHAnsi"/>
                <w:spacing w:val="-7"/>
                <w:sz w:val="20"/>
              </w:rPr>
              <w:t xml:space="preserve"> </w:t>
            </w:r>
            <w:r w:rsidRPr="00642E12">
              <w:rPr>
                <w:rFonts w:asciiTheme="minorHAnsi" w:hAnsiTheme="minorHAnsi" w:cstheme="minorHAnsi"/>
                <w:sz w:val="20"/>
              </w:rPr>
              <w:t>their</w:t>
            </w:r>
            <w:r w:rsidRPr="00642E12">
              <w:rPr>
                <w:rFonts w:asciiTheme="minorHAnsi" w:hAnsiTheme="minorHAnsi" w:cstheme="minorHAnsi"/>
                <w:spacing w:val="-4"/>
                <w:sz w:val="20"/>
              </w:rPr>
              <w:t xml:space="preserve"> </w:t>
            </w:r>
            <w:r w:rsidRPr="00642E12">
              <w:rPr>
                <w:rFonts w:asciiTheme="minorHAnsi" w:hAnsiTheme="minorHAnsi" w:cstheme="minorHAnsi"/>
                <w:sz w:val="20"/>
              </w:rPr>
              <w:t>learning</w:t>
            </w:r>
            <w:r w:rsidRPr="00642E12">
              <w:rPr>
                <w:rFonts w:asciiTheme="minorHAnsi" w:hAnsiTheme="minorHAnsi" w:cstheme="minorHAnsi"/>
                <w:spacing w:val="-7"/>
                <w:sz w:val="20"/>
              </w:rPr>
              <w:t xml:space="preserve"> </w:t>
            </w:r>
            <w:r w:rsidRPr="00642E12">
              <w:rPr>
                <w:rFonts w:asciiTheme="minorHAnsi" w:hAnsiTheme="minorHAnsi" w:cstheme="minorHAnsi"/>
                <w:sz w:val="20"/>
              </w:rPr>
              <w:t>(pupil</w:t>
            </w:r>
            <w:r w:rsidRPr="00642E12">
              <w:rPr>
                <w:rFonts w:asciiTheme="minorHAnsi" w:hAnsiTheme="minorHAnsi" w:cstheme="minorHAnsi"/>
                <w:spacing w:val="-7"/>
                <w:sz w:val="20"/>
              </w:rPr>
              <w:t xml:space="preserve"> </w:t>
            </w:r>
            <w:r w:rsidRPr="00642E12">
              <w:rPr>
                <w:rFonts w:asciiTheme="minorHAnsi" w:hAnsiTheme="minorHAnsi" w:cstheme="minorHAnsi"/>
                <w:spacing w:val="-2"/>
                <w:sz w:val="20"/>
              </w:rPr>
              <w:t>voice).</w:t>
            </w:r>
          </w:p>
          <w:p w14:paraId="5EB1358E" w14:textId="207E032A" w:rsidR="00CB19D3" w:rsidRPr="00642E12" w:rsidRDefault="005C2AF5">
            <w:pPr>
              <w:pStyle w:val="TableParagraph"/>
              <w:numPr>
                <w:ilvl w:val="0"/>
                <w:numId w:val="1"/>
              </w:numPr>
              <w:tabs>
                <w:tab w:val="left" w:pos="250"/>
              </w:tabs>
              <w:spacing w:before="2" w:line="245" w:lineRule="exact"/>
              <w:ind w:hanging="143"/>
              <w:rPr>
                <w:rFonts w:asciiTheme="minorHAnsi" w:hAnsiTheme="minorHAnsi" w:cstheme="minorHAnsi"/>
                <w:sz w:val="20"/>
              </w:rPr>
            </w:pPr>
            <w:r w:rsidRPr="00642E12">
              <w:rPr>
                <w:rFonts w:asciiTheme="minorHAnsi" w:hAnsiTheme="minorHAnsi" w:cstheme="minorHAnsi"/>
                <w:sz w:val="20"/>
              </w:rPr>
              <w:t>Governor</w:t>
            </w:r>
            <w:r w:rsidRPr="00642E12">
              <w:rPr>
                <w:rFonts w:asciiTheme="minorHAnsi" w:hAnsiTheme="minorHAnsi" w:cstheme="minorHAnsi"/>
                <w:spacing w:val="-4"/>
                <w:sz w:val="20"/>
              </w:rPr>
              <w:t xml:space="preserve"> </w:t>
            </w:r>
            <w:r w:rsidRPr="00642E12">
              <w:rPr>
                <w:rFonts w:asciiTheme="minorHAnsi" w:hAnsiTheme="minorHAnsi" w:cstheme="minorHAnsi"/>
                <w:sz w:val="20"/>
              </w:rPr>
              <w:t>monitoring</w:t>
            </w:r>
            <w:r w:rsidRPr="00642E12">
              <w:rPr>
                <w:rFonts w:asciiTheme="minorHAnsi" w:hAnsiTheme="minorHAnsi" w:cstheme="minorHAnsi"/>
                <w:spacing w:val="-6"/>
                <w:sz w:val="20"/>
              </w:rPr>
              <w:t xml:space="preserve"> </w:t>
            </w:r>
            <w:r w:rsidRPr="00642E12">
              <w:rPr>
                <w:rFonts w:asciiTheme="minorHAnsi" w:hAnsiTheme="minorHAnsi" w:cstheme="minorHAnsi"/>
                <w:sz w:val="20"/>
              </w:rPr>
              <w:t>with</w:t>
            </w:r>
            <w:r w:rsidRPr="00642E12">
              <w:rPr>
                <w:rFonts w:asciiTheme="minorHAnsi" w:hAnsiTheme="minorHAnsi" w:cstheme="minorHAnsi"/>
                <w:spacing w:val="-8"/>
                <w:sz w:val="20"/>
              </w:rPr>
              <w:t xml:space="preserve"> </w:t>
            </w:r>
            <w:r w:rsidRPr="00642E12">
              <w:rPr>
                <w:rFonts w:asciiTheme="minorHAnsi" w:hAnsiTheme="minorHAnsi" w:cstheme="minorHAnsi"/>
                <w:sz w:val="20"/>
              </w:rPr>
              <w:t>our</w:t>
            </w:r>
            <w:r w:rsidRPr="00642E12">
              <w:rPr>
                <w:rFonts w:asciiTheme="minorHAnsi" w:hAnsiTheme="minorHAnsi" w:cstheme="minorHAnsi"/>
                <w:spacing w:val="-6"/>
                <w:sz w:val="20"/>
              </w:rPr>
              <w:t xml:space="preserve"> </w:t>
            </w:r>
            <w:r w:rsidRPr="00642E12">
              <w:rPr>
                <w:rFonts w:asciiTheme="minorHAnsi" w:hAnsiTheme="minorHAnsi" w:cstheme="minorHAnsi"/>
                <w:sz w:val="20"/>
              </w:rPr>
              <w:t>subject</w:t>
            </w:r>
            <w:r w:rsidRPr="00642E12">
              <w:rPr>
                <w:rFonts w:asciiTheme="minorHAnsi" w:hAnsiTheme="minorHAnsi" w:cstheme="minorHAnsi"/>
                <w:spacing w:val="-5"/>
                <w:sz w:val="20"/>
              </w:rPr>
              <w:t xml:space="preserve"> </w:t>
            </w:r>
            <w:r w:rsidRPr="00642E12">
              <w:rPr>
                <w:rFonts w:asciiTheme="minorHAnsi" w:hAnsiTheme="minorHAnsi" w:cstheme="minorHAnsi"/>
                <w:spacing w:val="-2"/>
                <w:sz w:val="20"/>
              </w:rPr>
              <w:t>governor.</w:t>
            </w:r>
          </w:p>
          <w:p w14:paraId="4F607A40" w14:textId="77777777" w:rsidR="00CB19D3" w:rsidRPr="00642E12" w:rsidRDefault="005C2AF5">
            <w:pPr>
              <w:pStyle w:val="TableParagraph"/>
              <w:numPr>
                <w:ilvl w:val="0"/>
                <w:numId w:val="1"/>
              </w:numPr>
              <w:tabs>
                <w:tab w:val="left" w:pos="250"/>
              </w:tabs>
              <w:spacing w:line="245" w:lineRule="exact"/>
              <w:ind w:hanging="143"/>
              <w:rPr>
                <w:rFonts w:asciiTheme="minorHAnsi" w:hAnsiTheme="minorHAnsi" w:cstheme="minorHAnsi"/>
                <w:sz w:val="20"/>
              </w:rPr>
            </w:pPr>
            <w:r w:rsidRPr="00642E12">
              <w:rPr>
                <w:rFonts w:asciiTheme="minorHAnsi" w:hAnsiTheme="minorHAnsi" w:cstheme="minorHAnsi"/>
                <w:sz w:val="20"/>
              </w:rPr>
              <w:t>Annual</w:t>
            </w:r>
            <w:r w:rsidRPr="00642E12">
              <w:rPr>
                <w:rFonts w:asciiTheme="minorHAnsi" w:hAnsiTheme="minorHAnsi" w:cstheme="minorHAnsi"/>
                <w:spacing w:val="-6"/>
                <w:sz w:val="20"/>
              </w:rPr>
              <w:t xml:space="preserve"> </w:t>
            </w:r>
            <w:r w:rsidRPr="00642E12">
              <w:rPr>
                <w:rFonts w:asciiTheme="minorHAnsi" w:hAnsiTheme="minorHAnsi" w:cstheme="minorHAnsi"/>
                <w:sz w:val="20"/>
              </w:rPr>
              <w:t>reporting</w:t>
            </w:r>
            <w:r w:rsidRPr="00642E12">
              <w:rPr>
                <w:rFonts w:asciiTheme="minorHAnsi" w:hAnsiTheme="minorHAnsi" w:cstheme="minorHAnsi"/>
                <w:spacing w:val="-6"/>
                <w:sz w:val="20"/>
              </w:rPr>
              <w:t xml:space="preserve"> </w:t>
            </w:r>
            <w:r w:rsidRPr="00642E12">
              <w:rPr>
                <w:rFonts w:asciiTheme="minorHAnsi" w:hAnsiTheme="minorHAnsi" w:cstheme="minorHAnsi"/>
                <w:sz w:val="20"/>
              </w:rPr>
              <w:t>and</w:t>
            </w:r>
            <w:r w:rsidRPr="00642E12">
              <w:rPr>
                <w:rFonts w:asciiTheme="minorHAnsi" w:hAnsiTheme="minorHAnsi" w:cstheme="minorHAnsi"/>
                <w:spacing w:val="-3"/>
                <w:sz w:val="20"/>
              </w:rPr>
              <w:t xml:space="preserve"> </w:t>
            </w:r>
            <w:r w:rsidRPr="00642E12">
              <w:rPr>
                <w:rFonts w:asciiTheme="minorHAnsi" w:hAnsiTheme="minorHAnsi" w:cstheme="minorHAnsi"/>
                <w:sz w:val="20"/>
              </w:rPr>
              <w:t>tracking</w:t>
            </w:r>
            <w:r w:rsidRPr="00642E12">
              <w:rPr>
                <w:rFonts w:asciiTheme="minorHAnsi" w:hAnsiTheme="minorHAnsi" w:cstheme="minorHAnsi"/>
                <w:spacing w:val="-6"/>
                <w:sz w:val="20"/>
              </w:rPr>
              <w:t xml:space="preserve"> </w:t>
            </w:r>
            <w:r w:rsidRPr="00642E12">
              <w:rPr>
                <w:rFonts w:asciiTheme="minorHAnsi" w:hAnsiTheme="minorHAnsi" w:cstheme="minorHAnsi"/>
                <w:sz w:val="20"/>
              </w:rPr>
              <w:t>of</w:t>
            </w:r>
            <w:r w:rsidRPr="00642E12">
              <w:rPr>
                <w:rFonts w:asciiTheme="minorHAnsi" w:hAnsiTheme="minorHAnsi" w:cstheme="minorHAnsi"/>
                <w:spacing w:val="-6"/>
                <w:sz w:val="20"/>
              </w:rPr>
              <w:t xml:space="preserve"> </w:t>
            </w:r>
            <w:r w:rsidRPr="00642E12">
              <w:rPr>
                <w:rFonts w:asciiTheme="minorHAnsi" w:hAnsiTheme="minorHAnsi" w:cstheme="minorHAnsi"/>
                <w:sz w:val="20"/>
              </w:rPr>
              <w:t>standards</w:t>
            </w:r>
            <w:r w:rsidRPr="00642E12">
              <w:rPr>
                <w:rFonts w:asciiTheme="minorHAnsi" w:hAnsiTheme="minorHAnsi" w:cstheme="minorHAnsi"/>
                <w:spacing w:val="-6"/>
                <w:sz w:val="20"/>
              </w:rPr>
              <w:t xml:space="preserve"> </w:t>
            </w:r>
            <w:r w:rsidRPr="00642E12">
              <w:rPr>
                <w:rFonts w:asciiTheme="minorHAnsi" w:hAnsiTheme="minorHAnsi" w:cstheme="minorHAnsi"/>
                <w:sz w:val="20"/>
              </w:rPr>
              <w:t>across</w:t>
            </w:r>
            <w:r w:rsidRPr="00642E12">
              <w:rPr>
                <w:rFonts w:asciiTheme="minorHAnsi" w:hAnsiTheme="minorHAnsi" w:cstheme="minorHAnsi"/>
                <w:spacing w:val="-5"/>
                <w:sz w:val="20"/>
              </w:rPr>
              <w:t xml:space="preserve"> </w:t>
            </w:r>
            <w:r w:rsidRPr="00642E12">
              <w:rPr>
                <w:rFonts w:asciiTheme="minorHAnsi" w:hAnsiTheme="minorHAnsi" w:cstheme="minorHAnsi"/>
                <w:sz w:val="20"/>
              </w:rPr>
              <w:t>the</w:t>
            </w:r>
            <w:r w:rsidRPr="00642E12">
              <w:rPr>
                <w:rFonts w:asciiTheme="minorHAnsi" w:hAnsiTheme="minorHAnsi" w:cstheme="minorHAnsi"/>
                <w:spacing w:val="-5"/>
                <w:sz w:val="20"/>
              </w:rPr>
              <w:t xml:space="preserve"> </w:t>
            </w:r>
            <w:r w:rsidRPr="00642E12">
              <w:rPr>
                <w:rFonts w:asciiTheme="minorHAnsi" w:hAnsiTheme="minorHAnsi" w:cstheme="minorHAnsi"/>
                <w:spacing w:val="-2"/>
                <w:sz w:val="20"/>
              </w:rPr>
              <w:t>curriculum.</w:t>
            </w:r>
          </w:p>
          <w:p w14:paraId="433ED825" w14:textId="21602795" w:rsidR="00CB19D3" w:rsidRPr="00642E12" w:rsidRDefault="005C2AF5">
            <w:pPr>
              <w:pStyle w:val="TableParagraph"/>
              <w:numPr>
                <w:ilvl w:val="0"/>
                <w:numId w:val="1"/>
              </w:numPr>
              <w:tabs>
                <w:tab w:val="left" w:pos="250"/>
              </w:tabs>
              <w:spacing w:line="245" w:lineRule="exact"/>
              <w:ind w:hanging="143"/>
              <w:rPr>
                <w:rFonts w:asciiTheme="minorHAnsi" w:hAnsiTheme="minorHAnsi" w:cstheme="minorHAnsi"/>
                <w:sz w:val="20"/>
              </w:rPr>
            </w:pPr>
            <w:r w:rsidRPr="00642E12">
              <w:rPr>
                <w:rFonts w:asciiTheme="minorHAnsi" w:hAnsiTheme="minorHAnsi" w:cstheme="minorHAnsi"/>
                <w:sz w:val="20"/>
              </w:rPr>
              <w:t>Photo</w:t>
            </w:r>
            <w:r w:rsidRPr="00642E12">
              <w:rPr>
                <w:rFonts w:asciiTheme="minorHAnsi" w:hAnsiTheme="minorHAnsi" w:cstheme="minorHAnsi"/>
                <w:spacing w:val="-4"/>
                <w:sz w:val="20"/>
              </w:rPr>
              <w:t xml:space="preserve"> </w:t>
            </w:r>
            <w:r w:rsidRPr="00642E12">
              <w:rPr>
                <w:rFonts w:asciiTheme="minorHAnsi" w:hAnsiTheme="minorHAnsi" w:cstheme="minorHAnsi"/>
                <w:sz w:val="20"/>
              </w:rPr>
              <w:t>evidence</w:t>
            </w:r>
            <w:r w:rsidRPr="00642E12">
              <w:rPr>
                <w:rFonts w:asciiTheme="minorHAnsi" w:hAnsiTheme="minorHAnsi" w:cstheme="minorHAnsi"/>
                <w:spacing w:val="-5"/>
                <w:sz w:val="20"/>
              </w:rPr>
              <w:t xml:space="preserve"> </w:t>
            </w:r>
            <w:r w:rsidRPr="00642E12">
              <w:rPr>
                <w:rFonts w:asciiTheme="minorHAnsi" w:hAnsiTheme="minorHAnsi" w:cstheme="minorHAnsi"/>
                <w:sz w:val="20"/>
              </w:rPr>
              <w:t>of</w:t>
            </w:r>
            <w:r w:rsidRPr="00642E12">
              <w:rPr>
                <w:rFonts w:asciiTheme="minorHAnsi" w:hAnsiTheme="minorHAnsi" w:cstheme="minorHAnsi"/>
                <w:spacing w:val="-5"/>
                <w:sz w:val="20"/>
              </w:rPr>
              <w:t xml:space="preserve"> </w:t>
            </w:r>
            <w:r w:rsidRPr="00642E12">
              <w:rPr>
                <w:rFonts w:asciiTheme="minorHAnsi" w:hAnsiTheme="minorHAnsi" w:cstheme="minorHAnsi"/>
                <w:sz w:val="20"/>
              </w:rPr>
              <w:t>the</w:t>
            </w:r>
            <w:r w:rsidRPr="00642E12">
              <w:rPr>
                <w:rFonts w:asciiTheme="minorHAnsi" w:hAnsiTheme="minorHAnsi" w:cstheme="minorHAnsi"/>
                <w:spacing w:val="-1"/>
                <w:sz w:val="20"/>
              </w:rPr>
              <w:t xml:space="preserve"> </w:t>
            </w:r>
            <w:r w:rsidRPr="00642E12">
              <w:rPr>
                <w:rFonts w:asciiTheme="minorHAnsi" w:hAnsiTheme="minorHAnsi" w:cstheme="minorHAnsi"/>
                <w:sz w:val="20"/>
              </w:rPr>
              <w:t>pupils’</w:t>
            </w:r>
            <w:r w:rsidRPr="00642E12">
              <w:rPr>
                <w:rFonts w:asciiTheme="minorHAnsi" w:hAnsiTheme="minorHAnsi" w:cstheme="minorHAnsi"/>
                <w:spacing w:val="-6"/>
                <w:sz w:val="20"/>
              </w:rPr>
              <w:t xml:space="preserve"> </w:t>
            </w:r>
            <w:r w:rsidRPr="00642E12">
              <w:rPr>
                <w:rFonts w:asciiTheme="minorHAnsi" w:hAnsiTheme="minorHAnsi" w:cstheme="minorHAnsi"/>
                <w:sz w:val="20"/>
              </w:rPr>
              <w:t>practical</w:t>
            </w:r>
            <w:r w:rsidRPr="00642E12">
              <w:rPr>
                <w:rFonts w:asciiTheme="minorHAnsi" w:hAnsiTheme="minorHAnsi" w:cstheme="minorHAnsi"/>
                <w:spacing w:val="-5"/>
                <w:sz w:val="20"/>
              </w:rPr>
              <w:t xml:space="preserve"> </w:t>
            </w:r>
            <w:r w:rsidRPr="00642E12">
              <w:rPr>
                <w:rFonts w:asciiTheme="minorHAnsi" w:hAnsiTheme="minorHAnsi" w:cstheme="minorHAnsi"/>
                <w:spacing w:val="-2"/>
                <w:sz w:val="20"/>
              </w:rPr>
              <w:t>learning.</w:t>
            </w:r>
          </w:p>
          <w:p w14:paraId="0496F036" w14:textId="031EC8A7" w:rsidR="00CB19D3" w:rsidRPr="007367AE" w:rsidRDefault="005C2AF5">
            <w:pPr>
              <w:pStyle w:val="TableParagraph"/>
              <w:numPr>
                <w:ilvl w:val="0"/>
                <w:numId w:val="1"/>
              </w:numPr>
              <w:tabs>
                <w:tab w:val="left" w:pos="250"/>
              </w:tabs>
              <w:spacing w:line="245" w:lineRule="exact"/>
              <w:ind w:hanging="143"/>
              <w:rPr>
                <w:rFonts w:asciiTheme="minorHAnsi" w:hAnsiTheme="minorHAnsi" w:cstheme="minorHAnsi"/>
                <w:sz w:val="20"/>
              </w:rPr>
            </w:pPr>
            <w:r w:rsidRPr="00642E12">
              <w:rPr>
                <w:rFonts w:asciiTheme="minorHAnsi" w:hAnsiTheme="minorHAnsi" w:cstheme="minorHAnsi"/>
                <w:sz w:val="20"/>
              </w:rPr>
              <w:t>Dedicated</w:t>
            </w:r>
            <w:r w:rsidRPr="00642E12">
              <w:rPr>
                <w:rFonts w:asciiTheme="minorHAnsi" w:hAnsiTheme="minorHAnsi" w:cstheme="minorHAnsi"/>
                <w:spacing w:val="-6"/>
                <w:sz w:val="20"/>
              </w:rPr>
              <w:t xml:space="preserve"> </w:t>
            </w:r>
            <w:r w:rsidRPr="00642E12">
              <w:rPr>
                <w:rFonts w:asciiTheme="minorHAnsi" w:hAnsiTheme="minorHAnsi" w:cstheme="minorHAnsi"/>
                <w:sz w:val="20"/>
              </w:rPr>
              <w:t>subject</w:t>
            </w:r>
            <w:r w:rsidRPr="00642E12">
              <w:rPr>
                <w:rFonts w:asciiTheme="minorHAnsi" w:hAnsiTheme="minorHAnsi" w:cstheme="minorHAnsi"/>
                <w:spacing w:val="-5"/>
                <w:sz w:val="20"/>
              </w:rPr>
              <w:t xml:space="preserve"> </w:t>
            </w:r>
            <w:r w:rsidRPr="00642E12">
              <w:rPr>
                <w:rFonts w:asciiTheme="minorHAnsi" w:hAnsiTheme="minorHAnsi" w:cstheme="minorHAnsi"/>
                <w:sz w:val="20"/>
              </w:rPr>
              <w:t>leader</w:t>
            </w:r>
            <w:r w:rsidRPr="00642E12">
              <w:rPr>
                <w:rFonts w:asciiTheme="minorHAnsi" w:hAnsiTheme="minorHAnsi" w:cstheme="minorHAnsi"/>
                <w:spacing w:val="-5"/>
                <w:sz w:val="20"/>
              </w:rPr>
              <w:t xml:space="preserve"> </w:t>
            </w:r>
            <w:r w:rsidRPr="00642E12">
              <w:rPr>
                <w:rFonts w:asciiTheme="minorHAnsi" w:hAnsiTheme="minorHAnsi" w:cstheme="minorHAnsi"/>
                <w:spacing w:val="-4"/>
                <w:sz w:val="20"/>
              </w:rPr>
              <w:t>time.</w:t>
            </w:r>
          </w:p>
          <w:p w14:paraId="7766A967" w14:textId="77777777" w:rsidR="007367AE" w:rsidRPr="00642E12" w:rsidRDefault="007367AE" w:rsidP="007367AE">
            <w:pPr>
              <w:pStyle w:val="TableParagraph"/>
              <w:tabs>
                <w:tab w:val="left" w:pos="250"/>
              </w:tabs>
              <w:spacing w:line="245" w:lineRule="exact"/>
              <w:ind w:left="249"/>
              <w:rPr>
                <w:rFonts w:asciiTheme="minorHAnsi" w:hAnsiTheme="minorHAnsi" w:cstheme="minorHAnsi"/>
                <w:sz w:val="20"/>
              </w:rPr>
            </w:pPr>
          </w:p>
          <w:p w14:paraId="2D8A0C07" w14:textId="71387D59" w:rsidR="00CB19D3" w:rsidRPr="00642E12" w:rsidRDefault="005C2AF5">
            <w:pPr>
              <w:pStyle w:val="TableParagraph"/>
              <w:rPr>
                <w:rFonts w:asciiTheme="minorHAnsi" w:hAnsiTheme="minorHAnsi" w:cstheme="minorHAnsi"/>
                <w:sz w:val="20"/>
              </w:rPr>
            </w:pPr>
            <w:r w:rsidRPr="00642E12">
              <w:rPr>
                <w:rFonts w:asciiTheme="minorHAnsi" w:hAnsiTheme="minorHAnsi" w:cstheme="minorHAnsi"/>
                <w:sz w:val="20"/>
              </w:rPr>
              <w:t xml:space="preserve">The impact of our </w:t>
            </w:r>
            <w:r w:rsidR="007367AE">
              <w:rPr>
                <w:rFonts w:asciiTheme="minorHAnsi" w:hAnsiTheme="minorHAnsi" w:cstheme="minorHAnsi"/>
                <w:sz w:val="20"/>
              </w:rPr>
              <w:t>Art</w:t>
            </w:r>
            <w:r w:rsidRPr="00642E12">
              <w:rPr>
                <w:rFonts w:asciiTheme="minorHAnsi" w:hAnsiTheme="minorHAnsi" w:cstheme="minorHAnsi"/>
                <w:sz w:val="20"/>
              </w:rPr>
              <w:t xml:space="preserve"> curriculum is also measured in the uptake of our after</w:t>
            </w:r>
            <w:r w:rsidR="00FC2E98">
              <w:rPr>
                <w:rFonts w:asciiTheme="minorHAnsi" w:hAnsiTheme="minorHAnsi" w:cstheme="minorHAnsi"/>
                <w:sz w:val="20"/>
              </w:rPr>
              <w:t>-</w:t>
            </w:r>
            <w:r w:rsidRPr="00642E12">
              <w:rPr>
                <w:rFonts w:asciiTheme="minorHAnsi" w:hAnsiTheme="minorHAnsi" w:cstheme="minorHAnsi"/>
                <w:sz w:val="20"/>
              </w:rPr>
              <w:t xml:space="preserve"> school</w:t>
            </w:r>
            <w:r w:rsidR="007367AE">
              <w:rPr>
                <w:rFonts w:asciiTheme="minorHAnsi" w:hAnsiTheme="minorHAnsi" w:cstheme="minorHAnsi"/>
                <w:sz w:val="20"/>
              </w:rPr>
              <w:t xml:space="preserve"> Art</w:t>
            </w:r>
            <w:r w:rsidRPr="00642E12">
              <w:rPr>
                <w:rFonts w:asciiTheme="minorHAnsi" w:hAnsiTheme="minorHAnsi" w:cstheme="minorHAnsi"/>
                <w:sz w:val="20"/>
              </w:rPr>
              <w:t xml:space="preserve"> club</w:t>
            </w:r>
            <w:r w:rsidR="007367AE">
              <w:rPr>
                <w:rFonts w:asciiTheme="minorHAnsi" w:hAnsiTheme="minorHAnsi" w:cstheme="minorHAnsi"/>
                <w:sz w:val="20"/>
              </w:rPr>
              <w:t xml:space="preserve"> which runs at full capacity with 18 children attending weekly</w:t>
            </w:r>
            <w:r w:rsidR="008621F1">
              <w:rPr>
                <w:rFonts w:asciiTheme="minorHAnsi" w:hAnsiTheme="minorHAnsi" w:cstheme="minorHAnsi"/>
                <w:sz w:val="20"/>
              </w:rPr>
              <w:t>. We are proud of our</w:t>
            </w:r>
            <w:r w:rsidR="00FC2E98">
              <w:rPr>
                <w:rFonts w:asciiTheme="minorHAnsi" w:hAnsiTheme="minorHAnsi" w:cstheme="minorHAnsi"/>
                <w:sz w:val="20"/>
              </w:rPr>
              <w:t xml:space="preserve"> participation</w:t>
            </w:r>
            <w:r w:rsidR="008621F1">
              <w:rPr>
                <w:rFonts w:asciiTheme="minorHAnsi" w:hAnsiTheme="minorHAnsi" w:cstheme="minorHAnsi"/>
                <w:sz w:val="20"/>
              </w:rPr>
              <w:t xml:space="preserve"> and success</w:t>
            </w:r>
            <w:r w:rsidR="00FC2E98">
              <w:rPr>
                <w:rFonts w:asciiTheme="minorHAnsi" w:hAnsiTheme="minorHAnsi" w:cstheme="minorHAnsi"/>
                <w:sz w:val="20"/>
              </w:rPr>
              <w:t xml:space="preserve"> in </w:t>
            </w:r>
            <w:r w:rsidR="007367AE">
              <w:rPr>
                <w:rFonts w:asciiTheme="minorHAnsi" w:hAnsiTheme="minorHAnsi" w:cstheme="minorHAnsi"/>
                <w:sz w:val="20"/>
              </w:rPr>
              <w:t>competitions such as the Rotary Young Artist award and The Royal Academy Summer Exhibition. We also engage in wider community events including the Amberley Cow Hunt and the Festival of Wonder</w:t>
            </w:r>
            <w:r w:rsidR="008621F1">
              <w:rPr>
                <w:rFonts w:asciiTheme="minorHAnsi" w:hAnsiTheme="minorHAnsi" w:cstheme="minorHAnsi"/>
                <w:sz w:val="20"/>
              </w:rPr>
              <w:t xml:space="preserve"> in Stroud</w:t>
            </w:r>
            <w:r w:rsidR="00357FF4">
              <w:rPr>
                <w:rFonts w:asciiTheme="minorHAnsi" w:hAnsiTheme="minorHAnsi" w:cstheme="minorHAnsi"/>
                <w:sz w:val="20"/>
              </w:rPr>
              <w:t>, as well as</w:t>
            </w:r>
            <w:r w:rsidR="008621F1">
              <w:rPr>
                <w:rFonts w:asciiTheme="minorHAnsi" w:hAnsiTheme="minorHAnsi" w:cstheme="minorHAnsi"/>
                <w:sz w:val="20"/>
              </w:rPr>
              <w:t xml:space="preserve"> taking groups of children to support elderly residents with art activities at Winslow House, a local care home.</w:t>
            </w:r>
          </w:p>
        </w:tc>
      </w:tr>
      <w:tr w:rsidR="00CB19D3" w:rsidRPr="00642E12" w14:paraId="7619B07E" w14:textId="77777777">
        <w:trPr>
          <w:trHeight w:val="2071"/>
        </w:trPr>
        <w:tc>
          <w:tcPr>
            <w:tcW w:w="10348" w:type="dxa"/>
          </w:tcPr>
          <w:p w14:paraId="355E56BD" w14:textId="77777777" w:rsidR="00642E12" w:rsidRDefault="00642E12">
            <w:pPr>
              <w:pStyle w:val="TableParagraph"/>
              <w:spacing w:before="1" w:line="228" w:lineRule="exact"/>
              <w:jc w:val="both"/>
              <w:rPr>
                <w:rFonts w:asciiTheme="minorHAnsi" w:hAnsiTheme="minorHAnsi" w:cstheme="minorHAnsi"/>
                <w:b/>
                <w:sz w:val="20"/>
              </w:rPr>
            </w:pPr>
          </w:p>
          <w:p w14:paraId="1E9CE603" w14:textId="1EC98E21" w:rsidR="00CB19D3" w:rsidRPr="00642E12" w:rsidRDefault="005C2AF5">
            <w:pPr>
              <w:pStyle w:val="TableParagraph"/>
              <w:spacing w:before="1" w:line="228" w:lineRule="exact"/>
              <w:jc w:val="both"/>
              <w:rPr>
                <w:rFonts w:asciiTheme="minorHAnsi" w:hAnsiTheme="minorHAnsi" w:cstheme="minorHAnsi"/>
                <w:b/>
                <w:sz w:val="20"/>
              </w:rPr>
            </w:pPr>
            <w:r w:rsidRPr="00642E12">
              <w:rPr>
                <w:rFonts w:asciiTheme="minorHAnsi" w:hAnsiTheme="minorHAnsi" w:cstheme="minorHAnsi"/>
                <w:b/>
                <w:sz w:val="20"/>
              </w:rPr>
              <w:t>How</w:t>
            </w:r>
            <w:r w:rsidRPr="00642E12">
              <w:rPr>
                <w:rFonts w:asciiTheme="minorHAnsi" w:hAnsiTheme="minorHAnsi" w:cstheme="minorHAnsi"/>
                <w:b/>
                <w:spacing w:val="-5"/>
                <w:sz w:val="20"/>
              </w:rPr>
              <w:t xml:space="preserve"> </w:t>
            </w:r>
            <w:r w:rsidRPr="00642E12">
              <w:rPr>
                <w:rFonts w:asciiTheme="minorHAnsi" w:hAnsiTheme="minorHAnsi" w:cstheme="minorHAnsi"/>
                <w:b/>
                <w:sz w:val="20"/>
              </w:rPr>
              <w:t>we</w:t>
            </w:r>
            <w:r w:rsidRPr="00642E12">
              <w:rPr>
                <w:rFonts w:asciiTheme="minorHAnsi" w:hAnsiTheme="minorHAnsi" w:cstheme="minorHAnsi"/>
                <w:b/>
                <w:spacing w:val="-5"/>
                <w:sz w:val="20"/>
              </w:rPr>
              <w:t xml:space="preserve"> </w:t>
            </w:r>
            <w:r w:rsidRPr="00642E12">
              <w:rPr>
                <w:rFonts w:asciiTheme="minorHAnsi" w:hAnsiTheme="minorHAnsi" w:cstheme="minorHAnsi"/>
                <w:b/>
                <w:sz w:val="20"/>
              </w:rPr>
              <w:t>support</w:t>
            </w:r>
            <w:r w:rsidRPr="00642E12">
              <w:rPr>
                <w:rFonts w:asciiTheme="minorHAnsi" w:hAnsiTheme="minorHAnsi" w:cstheme="minorHAnsi"/>
                <w:b/>
                <w:spacing w:val="-4"/>
                <w:sz w:val="20"/>
              </w:rPr>
              <w:t xml:space="preserve"> </w:t>
            </w:r>
            <w:r w:rsidRPr="00642E12">
              <w:rPr>
                <w:rFonts w:asciiTheme="minorHAnsi" w:hAnsiTheme="minorHAnsi" w:cstheme="minorHAnsi"/>
                <w:b/>
                <w:sz w:val="20"/>
              </w:rPr>
              <w:t>children</w:t>
            </w:r>
            <w:r w:rsidRPr="00642E12">
              <w:rPr>
                <w:rFonts w:asciiTheme="minorHAnsi" w:hAnsiTheme="minorHAnsi" w:cstheme="minorHAnsi"/>
                <w:b/>
                <w:spacing w:val="-6"/>
                <w:sz w:val="20"/>
              </w:rPr>
              <w:t xml:space="preserve"> </w:t>
            </w:r>
            <w:r w:rsidRPr="00642E12">
              <w:rPr>
                <w:rFonts w:asciiTheme="minorHAnsi" w:hAnsiTheme="minorHAnsi" w:cstheme="minorHAnsi"/>
                <w:b/>
                <w:sz w:val="20"/>
              </w:rPr>
              <w:t>with</w:t>
            </w:r>
            <w:r w:rsidRPr="00642E12">
              <w:rPr>
                <w:rFonts w:asciiTheme="minorHAnsi" w:hAnsiTheme="minorHAnsi" w:cstheme="minorHAnsi"/>
                <w:b/>
                <w:spacing w:val="-6"/>
                <w:sz w:val="20"/>
              </w:rPr>
              <w:t xml:space="preserve"> </w:t>
            </w:r>
            <w:r w:rsidRPr="00642E12">
              <w:rPr>
                <w:rFonts w:asciiTheme="minorHAnsi" w:hAnsiTheme="minorHAnsi" w:cstheme="minorHAnsi"/>
                <w:b/>
                <w:sz w:val="20"/>
              </w:rPr>
              <w:t>Special</w:t>
            </w:r>
            <w:r w:rsidRPr="00642E12">
              <w:rPr>
                <w:rFonts w:asciiTheme="minorHAnsi" w:hAnsiTheme="minorHAnsi" w:cstheme="minorHAnsi"/>
                <w:b/>
                <w:spacing w:val="-6"/>
                <w:sz w:val="20"/>
              </w:rPr>
              <w:t xml:space="preserve"> </w:t>
            </w:r>
            <w:r w:rsidRPr="00642E12">
              <w:rPr>
                <w:rFonts w:asciiTheme="minorHAnsi" w:hAnsiTheme="minorHAnsi" w:cstheme="minorHAnsi"/>
                <w:b/>
                <w:sz w:val="20"/>
              </w:rPr>
              <w:t>Educational</w:t>
            </w:r>
            <w:r w:rsidRPr="00642E12">
              <w:rPr>
                <w:rFonts w:asciiTheme="minorHAnsi" w:hAnsiTheme="minorHAnsi" w:cstheme="minorHAnsi"/>
                <w:b/>
                <w:spacing w:val="-5"/>
                <w:sz w:val="20"/>
              </w:rPr>
              <w:t xml:space="preserve"> </w:t>
            </w:r>
            <w:r w:rsidRPr="00642E12">
              <w:rPr>
                <w:rFonts w:asciiTheme="minorHAnsi" w:hAnsiTheme="minorHAnsi" w:cstheme="minorHAnsi"/>
                <w:b/>
                <w:sz w:val="20"/>
              </w:rPr>
              <w:t>Needs</w:t>
            </w:r>
            <w:r w:rsidRPr="00642E12">
              <w:rPr>
                <w:rFonts w:asciiTheme="minorHAnsi" w:hAnsiTheme="minorHAnsi" w:cstheme="minorHAnsi"/>
                <w:b/>
                <w:spacing w:val="-6"/>
                <w:sz w:val="20"/>
              </w:rPr>
              <w:t xml:space="preserve"> </w:t>
            </w:r>
            <w:r w:rsidRPr="00642E12">
              <w:rPr>
                <w:rFonts w:asciiTheme="minorHAnsi" w:hAnsiTheme="minorHAnsi" w:cstheme="minorHAnsi"/>
                <w:b/>
                <w:sz w:val="20"/>
              </w:rPr>
              <w:t>in</w:t>
            </w:r>
            <w:r w:rsidRPr="00642E12">
              <w:rPr>
                <w:rFonts w:asciiTheme="minorHAnsi" w:hAnsiTheme="minorHAnsi" w:cstheme="minorHAnsi"/>
                <w:b/>
                <w:spacing w:val="-6"/>
                <w:sz w:val="20"/>
              </w:rPr>
              <w:t xml:space="preserve"> </w:t>
            </w:r>
            <w:r w:rsidRPr="00642E12">
              <w:rPr>
                <w:rFonts w:asciiTheme="minorHAnsi" w:hAnsiTheme="minorHAnsi" w:cstheme="minorHAnsi"/>
                <w:b/>
                <w:sz w:val="20"/>
              </w:rPr>
              <w:t>this</w:t>
            </w:r>
            <w:r w:rsidRPr="00642E12">
              <w:rPr>
                <w:rFonts w:asciiTheme="minorHAnsi" w:hAnsiTheme="minorHAnsi" w:cstheme="minorHAnsi"/>
                <w:b/>
                <w:spacing w:val="-4"/>
                <w:sz w:val="20"/>
              </w:rPr>
              <w:t xml:space="preserve"> </w:t>
            </w:r>
            <w:r w:rsidRPr="00642E12">
              <w:rPr>
                <w:rFonts w:asciiTheme="minorHAnsi" w:hAnsiTheme="minorHAnsi" w:cstheme="minorHAnsi"/>
                <w:b/>
                <w:sz w:val="20"/>
              </w:rPr>
              <w:t>subject</w:t>
            </w:r>
            <w:r w:rsidRPr="00642E12">
              <w:rPr>
                <w:rFonts w:asciiTheme="minorHAnsi" w:hAnsiTheme="minorHAnsi" w:cstheme="minorHAnsi"/>
                <w:b/>
                <w:spacing w:val="-5"/>
                <w:sz w:val="20"/>
              </w:rPr>
              <w:t xml:space="preserve"> </w:t>
            </w:r>
            <w:r w:rsidRPr="00642E12">
              <w:rPr>
                <w:rFonts w:asciiTheme="minorHAnsi" w:hAnsiTheme="minorHAnsi" w:cstheme="minorHAnsi"/>
                <w:b/>
                <w:spacing w:val="-2"/>
                <w:sz w:val="20"/>
              </w:rPr>
              <w:t>area:</w:t>
            </w:r>
          </w:p>
          <w:p w14:paraId="081E945A" w14:textId="5CB71139" w:rsidR="008621F1" w:rsidRPr="00642E12" w:rsidRDefault="005C2AF5" w:rsidP="00FE44FA">
            <w:pPr>
              <w:pStyle w:val="TableParagraph"/>
              <w:ind w:right="92"/>
              <w:jc w:val="both"/>
              <w:rPr>
                <w:rFonts w:asciiTheme="minorHAnsi" w:hAnsiTheme="minorHAnsi" w:cstheme="minorHAnsi"/>
                <w:sz w:val="20"/>
              </w:rPr>
            </w:pPr>
            <w:r w:rsidRPr="00642E12">
              <w:rPr>
                <w:rFonts w:asciiTheme="minorHAnsi" w:hAnsiTheme="minorHAnsi" w:cstheme="minorHAnsi"/>
                <w:sz w:val="20"/>
              </w:rPr>
              <w:t>We</w:t>
            </w:r>
            <w:r w:rsidRPr="00642E12">
              <w:rPr>
                <w:rFonts w:asciiTheme="minorHAnsi" w:hAnsiTheme="minorHAnsi" w:cstheme="minorHAnsi"/>
                <w:spacing w:val="-13"/>
                <w:sz w:val="20"/>
              </w:rPr>
              <w:t xml:space="preserve"> </w:t>
            </w:r>
            <w:r w:rsidRPr="00642E12">
              <w:rPr>
                <w:rFonts w:asciiTheme="minorHAnsi" w:hAnsiTheme="minorHAnsi" w:cstheme="minorHAnsi"/>
                <w:sz w:val="20"/>
              </w:rPr>
              <w:t>believe</w:t>
            </w:r>
            <w:r w:rsidRPr="00642E12">
              <w:rPr>
                <w:rFonts w:asciiTheme="minorHAnsi" w:hAnsiTheme="minorHAnsi" w:cstheme="minorHAnsi"/>
                <w:spacing w:val="-11"/>
                <w:sz w:val="20"/>
              </w:rPr>
              <w:t xml:space="preserve"> </w:t>
            </w:r>
            <w:r w:rsidRPr="00642E12">
              <w:rPr>
                <w:rFonts w:asciiTheme="minorHAnsi" w:hAnsiTheme="minorHAnsi" w:cstheme="minorHAnsi"/>
                <w:sz w:val="20"/>
              </w:rPr>
              <w:t>all</w:t>
            </w:r>
            <w:r w:rsidRPr="00642E12">
              <w:rPr>
                <w:rFonts w:asciiTheme="minorHAnsi" w:hAnsiTheme="minorHAnsi" w:cstheme="minorHAnsi"/>
                <w:spacing w:val="-12"/>
                <w:sz w:val="20"/>
              </w:rPr>
              <w:t xml:space="preserve"> </w:t>
            </w:r>
            <w:r w:rsidRPr="00642E12">
              <w:rPr>
                <w:rFonts w:asciiTheme="minorHAnsi" w:hAnsiTheme="minorHAnsi" w:cstheme="minorHAnsi"/>
                <w:sz w:val="20"/>
              </w:rPr>
              <w:t>pupils</w:t>
            </w:r>
            <w:r w:rsidRPr="00642E12">
              <w:rPr>
                <w:rFonts w:asciiTheme="minorHAnsi" w:hAnsiTheme="minorHAnsi" w:cstheme="minorHAnsi"/>
                <w:spacing w:val="-13"/>
                <w:sz w:val="20"/>
              </w:rPr>
              <w:t xml:space="preserve"> </w:t>
            </w:r>
            <w:r w:rsidRPr="00642E12">
              <w:rPr>
                <w:rFonts w:asciiTheme="minorHAnsi" w:hAnsiTheme="minorHAnsi" w:cstheme="minorHAnsi"/>
                <w:sz w:val="20"/>
              </w:rPr>
              <w:t>should</w:t>
            </w:r>
            <w:r w:rsidRPr="00642E12">
              <w:rPr>
                <w:rFonts w:asciiTheme="minorHAnsi" w:hAnsiTheme="minorHAnsi" w:cstheme="minorHAnsi"/>
                <w:spacing w:val="-11"/>
                <w:sz w:val="20"/>
              </w:rPr>
              <w:t xml:space="preserve"> </w:t>
            </w:r>
            <w:r w:rsidRPr="00642E12">
              <w:rPr>
                <w:rFonts w:asciiTheme="minorHAnsi" w:hAnsiTheme="minorHAnsi" w:cstheme="minorHAnsi"/>
                <w:sz w:val="20"/>
              </w:rPr>
              <w:t>have</w:t>
            </w:r>
            <w:r w:rsidRPr="00642E12">
              <w:rPr>
                <w:rFonts w:asciiTheme="minorHAnsi" w:hAnsiTheme="minorHAnsi" w:cstheme="minorHAnsi"/>
                <w:spacing w:val="-11"/>
                <w:sz w:val="20"/>
              </w:rPr>
              <w:t xml:space="preserve"> </w:t>
            </w:r>
            <w:r w:rsidRPr="00642E12">
              <w:rPr>
                <w:rFonts w:asciiTheme="minorHAnsi" w:hAnsiTheme="minorHAnsi" w:cstheme="minorHAnsi"/>
                <w:sz w:val="20"/>
              </w:rPr>
              <w:t>the</w:t>
            </w:r>
            <w:r w:rsidRPr="00642E12">
              <w:rPr>
                <w:rFonts w:asciiTheme="minorHAnsi" w:hAnsiTheme="minorHAnsi" w:cstheme="minorHAnsi"/>
                <w:spacing w:val="-11"/>
                <w:sz w:val="20"/>
              </w:rPr>
              <w:t xml:space="preserve"> </w:t>
            </w:r>
            <w:r w:rsidRPr="00642E12">
              <w:rPr>
                <w:rFonts w:asciiTheme="minorHAnsi" w:hAnsiTheme="minorHAnsi" w:cstheme="minorHAnsi"/>
                <w:sz w:val="20"/>
              </w:rPr>
              <w:t>opportunity</w:t>
            </w:r>
            <w:r w:rsidRPr="00642E12">
              <w:rPr>
                <w:rFonts w:asciiTheme="minorHAnsi" w:hAnsiTheme="minorHAnsi" w:cstheme="minorHAnsi"/>
                <w:spacing w:val="-13"/>
                <w:sz w:val="20"/>
              </w:rPr>
              <w:t xml:space="preserve"> </w:t>
            </w:r>
            <w:r w:rsidRPr="00642E12">
              <w:rPr>
                <w:rFonts w:asciiTheme="minorHAnsi" w:hAnsiTheme="minorHAnsi" w:cstheme="minorHAnsi"/>
                <w:sz w:val="20"/>
              </w:rPr>
              <w:t>to</w:t>
            </w:r>
            <w:r w:rsidRPr="00642E12">
              <w:rPr>
                <w:rFonts w:asciiTheme="minorHAnsi" w:hAnsiTheme="minorHAnsi" w:cstheme="minorHAnsi"/>
                <w:spacing w:val="-11"/>
                <w:sz w:val="20"/>
              </w:rPr>
              <w:t xml:space="preserve"> </w:t>
            </w:r>
            <w:r w:rsidRPr="00642E12">
              <w:rPr>
                <w:rFonts w:asciiTheme="minorHAnsi" w:hAnsiTheme="minorHAnsi" w:cstheme="minorHAnsi"/>
                <w:sz w:val="20"/>
              </w:rPr>
              <w:t>learn</w:t>
            </w:r>
            <w:r w:rsidR="00FC2E98">
              <w:rPr>
                <w:rFonts w:asciiTheme="minorHAnsi" w:hAnsiTheme="minorHAnsi" w:cstheme="minorHAnsi"/>
                <w:sz w:val="20"/>
              </w:rPr>
              <w:t xml:space="preserve"> and participate</w:t>
            </w:r>
            <w:r w:rsidRPr="00642E12">
              <w:rPr>
                <w:rFonts w:asciiTheme="minorHAnsi" w:hAnsiTheme="minorHAnsi" w:cstheme="minorHAnsi"/>
                <w:spacing w:val="-13"/>
                <w:sz w:val="20"/>
              </w:rPr>
              <w:t xml:space="preserve"> </w:t>
            </w:r>
            <w:r w:rsidRPr="00642E12">
              <w:rPr>
                <w:rFonts w:asciiTheme="minorHAnsi" w:hAnsiTheme="minorHAnsi" w:cstheme="minorHAnsi"/>
                <w:sz w:val="20"/>
              </w:rPr>
              <w:t>to</w:t>
            </w:r>
            <w:r w:rsidRPr="00642E12">
              <w:rPr>
                <w:rFonts w:asciiTheme="minorHAnsi" w:hAnsiTheme="minorHAnsi" w:cstheme="minorHAnsi"/>
                <w:spacing w:val="-11"/>
                <w:sz w:val="20"/>
              </w:rPr>
              <w:t xml:space="preserve"> </w:t>
            </w:r>
            <w:r w:rsidRPr="00642E12">
              <w:rPr>
                <w:rFonts w:asciiTheme="minorHAnsi" w:hAnsiTheme="minorHAnsi" w:cstheme="minorHAnsi"/>
                <w:sz w:val="20"/>
              </w:rPr>
              <w:t>the</w:t>
            </w:r>
            <w:r w:rsidRPr="00642E12">
              <w:rPr>
                <w:rFonts w:asciiTheme="minorHAnsi" w:hAnsiTheme="minorHAnsi" w:cstheme="minorHAnsi"/>
                <w:spacing w:val="-11"/>
                <w:sz w:val="20"/>
              </w:rPr>
              <w:t xml:space="preserve"> </w:t>
            </w:r>
            <w:r w:rsidRPr="00642E12">
              <w:rPr>
                <w:rFonts w:asciiTheme="minorHAnsi" w:hAnsiTheme="minorHAnsi" w:cstheme="minorHAnsi"/>
                <w:sz w:val="20"/>
              </w:rPr>
              <w:t>best</w:t>
            </w:r>
            <w:r w:rsidRPr="00642E12">
              <w:rPr>
                <w:rFonts w:asciiTheme="minorHAnsi" w:hAnsiTheme="minorHAnsi" w:cstheme="minorHAnsi"/>
                <w:spacing w:val="-12"/>
                <w:sz w:val="20"/>
              </w:rPr>
              <w:t xml:space="preserve"> </w:t>
            </w:r>
            <w:r w:rsidRPr="00642E12">
              <w:rPr>
                <w:rFonts w:asciiTheme="minorHAnsi" w:hAnsiTheme="minorHAnsi" w:cstheme="minorHAnsi"/>
                <w:sz w:val="20"/>
              </w:rPr>
              <w:t>of</w:t>
            </w:r>
            <w:r w:rsidRPr="00642E12">
              <w:rPr>
                <w:rFonts w:asciiTheme="minorHAnsi" w:hAnsiTheme="minorHAnsi" w:cstheme="minorHAnsi"/>
                <w:spacing w:val="-13"/>
                <w:sz w:val="20"/>
              </w:rPr>
              <w:t xml:space="preserve"> </w:t>
            </w:r>
            <w:r w:rsidRPr="00642E12">
              <w:rPr>
                <w:rFonts w:asciiTheme="minorHAnsi" w:hAnsiTheme="minorHAnsi" w:cstheme="minorHAnsi"/>
                <w:sz w:val="20"/>
              </w:rPr>
              <w:t>their</w:t>
            </w:r>
            <w:r w:rsidRPr="00642E12">
              <w:rPr>
                <w:rFonts w:asciiTheme="minorHAnsi" w:hAnsiTheme="minorHAnsi" w:cstheme="minorHAnsi"/>
                <w:spacing w:val="-11"/>
                <w:sz w:val="20"/>
              </w:rPr>
              <w:t xml:space="preserve"> </w:t>
            </w:r>
            <w:r w:rsidRPr="00642E12">
              <w:rPr>
                <w:rFonts w:asciiTheme="minorHAnsi" w:hAnsiTheme="minorHAnsi" w:cstheme="minorHAnsi"/>
                <w:sz w:val="20"/>
              </w:rPr>
              <w:t>capabilities</w:t>
            </w:r>
            <w:r w:rsidRPr="00642E12">
              <w:rPr>
                <w:rFonts w:asciiTheme="minorHAnsi" w:hAnsiTheme="minorHAnsi" w:cstheme="minorHAnsi"/>
                <w:spacing w:val="-12"/>
                <w:sz w:val="20"/>
              </w:rPr>
              <w:t xml:space="preserve"> </w:t>
            </w:r>
            <w:r w:rsidRPr="00642E12">
              <w:rPr>
                <w:rFonts w:asciiTheme="minorHAnsi" w:hAnsiTheme="minorHAnsi" w:cstheme="minorHAnsi"/>
                <w:sz w:val="20"/>
              </w:rPr>
              <w:t>through</w:t>
            </w:r>
            <w:r w:rsidRPr="00642E12">
              <w:rPr>
                <w:rFonts w:asciiTheme="minorHAnsi" w:hAnsiTheme="minorHAnsi" w:cstheme="minorHAnsi"/>
                <w:spacing w:val="-13"/>
                <w:sz w:val="20"/>
              </w:rPr>
              <w:t xml:space="preserve"> </w:t>
            </w:r>
            <w:r w:rsidRPr="00642E12">
              <w:rPr>
                <w:rFonts w:asciiTheme="minorHAnsi" w:hAnsiTheme="minorHAnsi" w:cstheme="minorHAnsi"/>
                <w:sz w:val="20"/>
              </w:rPr>
              <w:t>a</w:t>
            </w:r>
            <w:r w:rsidRPr="00642E12">
              <w:rPr>
                <w:rFonts w:asciiTheme="minorHAnsi" w:hAnsiTheme="minorHAnsi" w:cstheme="minorHAnsi"/>
                <w:spacing w:val="-11"/>
                <w:sz w:val="20"/>
              </w:rPr>
              <w:t xml:space="preserve"> </w:t>
            </w:r>
            <w:r w:rsidRPr="00642E12">
              <w:rPr>
                <w:rFonts w:asciiTheme="minorHAnsi" w:hAnsiTheme="minorHAnsi" w:cstheme="minorHAnsi"/>
                <w:sz w:val="20"/>
              </w:rPr>
              <w:t>broad</w:t>
            </w:r>
            <w:r w:rsidRPr="00642E12">
              <w:rPr>
                <w:rFonts w:asciiTheme="minorHAnsi" w:hAnsiTheme="minorHAnsi" w:cstheme="minorHAnsi"/>
                <w:spacing w:val="-12"/>
                <w:sz w:val="20"/>
              </w:rPr>
              <w:t xml:space="preserve"> </w:t>
            </w:r>
            <w:r w:rsidRPr="00642E12">
              <w:rPr>
                <w:rFonts w:asciiTheme="minorHAnsi" w:hAnsiTheme="minorHAnsi" w:cstheme="minorHAnsi"/>
                <w:sz w:val="20"/>
              </w:rPr>
              <w:t>and</w:t>
            </w:r>
            <w:r w:rsidRPr="00642E12">
              <w:rPr>
                <w:rFonts w:asciiTheme="minorHAnsi" w:hAnsiTheme="minorHAnsi" w:cstheme="minorHAnsi"/>
                <w:spacing w:val="-11"/>
                <w:sz w:val="20"/>
              </w:rPr>
              <w:t xml:space="preserve"> </w:t>
            </w:r>
            <w:r w:rsidRPr="00642E12">
              <w:rPr>
                <w:rFonts w:asciiTheme="minorHAnsi" w:hAnsiTheme="minorHAnsi" w:cstheme="minorHAnsi"/>
                <w:sz w:val="20"/>
              </w:rPr>
              <w:t>balanced,</w:t>
            </w:r>
            <w:r w:rsidRPr="00642E12">
              <w:rPr>
                <w:rFonts w:asciiTheme="minorHAnsi" w:hAnsiTheme="minorHAnsi" w:cstheme="minorHAnsi"/>
                <w:spacing w:val="-11"/>
                <w:sz w:val="20"/>
              </w:rPr>
              <w:t xml:space="preserve"> </w:t>
            </w:r>
            <w:r w:rsidRPr="00642E12">
              <w:rPr>
                <w:rFonts w:asciiTheme="minorHAnsi" w:hAnsiTheme="minorHAnsi" w:cstheme="minorHAnsi"/>
                <w:sz w:val="20"/>
              </w:rPr>
              <w:t>inclusive curriculum.</w:t>
            </w:r>
            <w:r w:rsidRPr="00642E12">
              <w:rPr>
                <w:rFonts w:asciiTheme="minorHAnsi" w:hAnsiTheme="minorHAnsi" w:cstheme="minorHAnsi"/>
                <w:spacing w:val="24"/>
                <w:sz w:val="20"/>
              </w:rPr>
              <w:t xml:space="preserve"> </w:t>
            </w:r>
            <w:r w:rsidRPr="00642E12">
              <w:rPr>
                <w:rFonts w:asciiTheme="minorHAnsi" w:hAnsiTheme="minorHAnsi" w:cstheme="minorHAnsi"/>
                <w:sz w:val="20"/>
              </w:rPr>
              <w:t>This</w:t>
            </w:r>
            <w:r w:rsidRPr="00642E12">
              <w:rPr>
                <w:rFonts w:asciiTheme="minorHAnsi" w:hAnsiTheme="minorHAnsi" w:cstheme="minorHAnsi"/>
                <w:spacing w:val="-11"/>
                <w:sz w:val="20"/>
              </w:rPr>
              <w:t xml:space="preserve"> </w:t>
            </w:r>
            <w:r w:rsidRPr="00642E12">
              <w:rPr>
                <w:rFonts w:asciiTheme="minorHAnsi" w:hAnsiTheme="minorHAnsi" w:cstheme="minorHAnsi"/>
                <w:sz w:val="20"/>
              </w:rPr>
              <w:t>means</w:t>
            </w:r>
            <w:r w:rsidRPr="00642E12">
              <w:rPr>
                <w:rFonts w:asciiTheme="minorHAnsi" w:hAnsiTheme="minorHAnsi" w:cstheme="minorHAnsi"/>
                <w:spacing w:val="-13"/>
                <w:sz w:val="20"/>
              </w:rPr>
              <w:t xml:space="preserve"> </w:t>
            </w:r>
            <w:r w:rsidRPr="00642E12">
              <w:rPr>
                <w:rFonts w:asciiTheme="minorHAnsi" w:hAnsiTheme="minorHAnsi" w:cstheme="minorHAnsi"/>
                <w:sz w:val="20"/>
              </w:rPr>
              <w:t>that</w:t>
            </w:r>
            <w:r w:rsidRPr="00642E12">
              <w:rPr>
                <w:rFonts w:asciiTheme="minorHAnsi" w:hAnsiTheme="minorHAnsi" w:cstheme="minorHAnsi"/>
                <w:spacing w:val="-11"/>
                <w:sz w:val="20"/>
              </w:rPr>
              <w:t xml:space="preserve"> </w:t>
            </w:r>
            <w:r w:rsidRPr="00642E12">
              <w:rPr>
                <w:rFonts w:asciiTheme="minorHAnsi" w:hAnsiTheme="minorHAnsi" w:cstheme="minorHAnsi"/>
                <w:sz w:val="20"/>
              </w:rPr>
              <w:t>every</w:t>
            </w:r>
            <w:r w:rsidRPr="00642E12">
              <w:rPr>
                <w:rFonts w:asciiTheme="minorHAnsi" w:hAnsiTheme="minorHAnsi" w:cstheme="minorHAnsi"/>
                <w:spacing w:val="-13"/>
                <w:sz w:val="20"/>
              </w:rPr>
              <w:t xml:space="preserve"> </w:t>
            </w:r>
            <w:r w:rsidRPr="00642E12">
              <w:rPr>
                <w:rFonts w:asciiTheme="minorHAnsi" w:hAnsiTheme="minorHAnsi" w:cstheme="minorHAnsi"/>
                <w:sz w:val="20"/>
              </w:rPr>
              <w:t>child,</w:t>
            </w:r>
            <w:r w:rsidRPr="00642E12">
              <w:rPr>
                <w:rFonts w:asciiTheme="minorHAnsi" w:hAnsiTheme="minorHAnsi" w:cstheme="minorHAnsi"/>
                <w:spacing w:val="-11"/>
                <w:sz w:val="20"/>
              </w:rPr>
              <w:t xml:space="preserve"> </w:t>
            </w:r>
            <w:r w:rsidRPr="00642E12">
              <w:rPr>
                <w:rFonts w:asciiTheme="minorHAnsi" w:hAnsiTheme="minorHAnsi" w:cstheme="minorHAnsi"/>
                <w:sz w:val="20"/>
              </w:rPr>
              <w:t>including</w:t>
            </w:r>
            <w:r w:rsidRPr="00642E12">
              <w:rPr>
                <w:rFonts w:asciiTheme="minorHAnsi" w:hAnsiTheme="minorHAnsi" w:cstheme="minorHAnsi"/>
                <w:spacing w:val="-13"/>
                <w:sz w:val="20"/>
              </w:rPr>
              <w:t xml:space="preserve"> </w:t>
            </w:r>
            <w:r w:rsidRPr="00642E12">
              <w:rPr>
                <w:rFonts w:asciiTheme="minorHAnsi" w:hAnsiTheme="minorHAnsi" w:cstheme="minorHAnsi"/>
                <w:sz w:val="20"/>
              </w:rPr>
              <w:t>those</w:t>
            </w:r>
            <w:r w:rsidRPr="00642E12">
              <w:rPr>
                <w:rFonts w:asciiTheme="minorHAnsi" w:hAnsiTheme="minorHAnsi" w:cstheme="minorHAnsi"/>
                <w:spacing w:val="-9"/>
                <w:sz w:val="20"/>
              </w:rPr>
              <w:t xml:space="preserve"> </w:t>
            </w:r>
            <w:r w:rsidRPr="00642E12">
              <w:rPr>
                <w:rFonts w:asciiTheme="minorHAnsi" w:hAnsiTheme="minorHAnsi" w:cstheme="minorHAnsi"/>
                <w:sz w:val="20"/>
              </w:rPr>
              <w:t>with</w:t>
            </w:r>
            <w:r w:rsidRPr="00642E12">
              <w:rPr>
                <w:rFonts w:asciiTheme="minorHAnsi" w:hAnsiTheme="minorHAnsi" w:cstheme="minorHAnsi"/>
                <w:spacing w:val="-13"/>
                <w:sz w:val="20"/>
              </w:rPr>
              <w:t xml:space="preserve"> </w:t>
            </w:r>
            <w:r w:rsidRPr="00642E12">
              <w:rPr>
                <w:rFonts w:asciiTheme="minorHAnsi" w:hAnsiTheme="minorHAnsi" w:cstheme="minorHAnsi"/>
                <w:sz w:val="20"/>
              </w:rPr>
              <w:t>a</w:t>
            </w:r>
            <w:r w:rsidRPr="00642E12">
              <w:rPr>
                <w:rFonts w:asciiTheme="minorHAnsi" w:hAnsiTheme="minorHAnsi" w:cstheme="minorHAnsi"/>
                <w:spacing w:val="-11"/>
                <w:sz w:val="20"/>
              </w:rPr>
              <w:t xml:space="preserve"> </w:t>
            </w:r>
            <w:r w:rsidRPr="00642E12">
              <w:rPr>
                <w:rFonts w:asciiTheme="minorHAnsi" w:hAnsiTheme="minorHAnsi" w:cstheme="minorHAnsi"/>
                <w:sz w:val="20"/>
              </w:rPr>
              <w:t>Special</w:t>
            </w:r>
            <w:r w:rsidRPr="00642E12">
              <w:rPr>
                <w:rFonts w:asciiTheme="minorHAnsi" w:hAnsiTheme="minorHAnsi" w:cstheme="minorHAnsi"/>
                <w:spacing w:val="-13"/>
                <w:sz w:val="20"/>
              </w:rPr>
              <w:t xml:space="preserve"> </w:t>
            </w:r>
            <w:r w:rsidRPr="00642E12">
              <w:rPr>
                <w:rFonts w:asciiTheme="minorHAnsi" w:hAnsiTheme="minorHAnsi" w:cstheme="minorHAnsi"/>
                <w:sz w:val="20"/>
              </w:rPr>
              <w:t>Educational</w:t>
            </w:r>
            <w:r w:rsidRPr="00642E12">
              <w:rPr>
                <w:rFonts w:asciiTheme="minorHAnsi" w:hAnsiTheme="minorHAnsi" w:cstheme="minorHAnsi"/>
                <w:spacing w:val="-11"/>
                <w:sz w:val="20"/>
              </w:rPr>
              <w:t xml:space="preserve"> </w:t>
            </w:r>
            <w:r w:rsidRPr="00642E12">
              <w:rPr>
                <w:rFonts w:asciiTheme="minorHAnsi" w:hAnsiTheme="minorHAnsi" w:cstheme="minorHAnsi"/>
                <w:sz w:val="20"/>
              </w:rPr>
              <w:t>Need,</w:t>
            </w:r>
            <w:r w:rsidRPr="00642E12">
              <w:rPr>
                <w:rFonts w:asciiTheme="minorHAnsi" w:hAnsiTheme="minorHAnsi" w:cstheme="minorHAnsi"/>
                <w:spacing w:val="-10"/>
                <w:sz w:val="20"/>
              </w:rPr>
              <w:t xml:space="preserve"> </w:t>
            </w:r>
            <w:r w:rsidRPr="00642E12">
              <w:rPr>
                <w:rFonts w:asciiTheme="minorHAnsi" w:hAnsiTheme="minorHAnsi" w:cstheme="minorHAnsi"/>
                <w:sz w:val="20"/>
              </w:rPr>
              <w:t>should</w:t>
            </w:r>
            <w:r w:rsidRPr="00642E12">
              <w:rPr>
                <w:rFonts w:asciiTheme="minorHAnsi" w:hAnsiTheme="minorHAnsi" w:cstheme="minorHAnsi"/>
                <w:spacing w:val="-12"/>
                <w:sz w:val="20"/>
              </w:rPr>
              <w:t xml:space="preserve"> </w:t>
            </w:r>
            <w:r w:rsidRPr="00642E12">
              <w:rPr>
                <w:rFonts w:asciiTheme="minorHAnsi" w:hAnsiTheme="minorHAnsi" w:cstheme="minorHAnsi"/>
                <w:sz w:val="20"/>
              </w:rPr>
              <w:t>have</w:t>
            </w:r>
            <w:r w:rsidRPr="00642E12">
              <w:rPr>
                <w:rFonts w:asciiTheme="minorHAnsi" w:hAnsiTheme="minorHAnsi" w:cstheme="minorHAnsi"/>
                <w:spacing w:val="-12"/>
                <w:sz w:val="20"/>
              </w:rPr>
              <w:t xml:space="preserve"> </w:t>
            </w:r>
            <w:r w:rsidRPr="00642E12">
              <w:rPr>
                <w:rFonts w:asciiTheme="minorHAnsi" w:hAnsiTheme="minorHAnsi" w:cstheme="minorHAnsi"/>
                <w:sz w:val="20"/>
              </w:rPr>
              <w:t>access</w:t>
            </w:r>
            <w:r w:rsidRPr="00642E12">
              <w:rPr>
                <w:rFonts w:asciiTheme="minorHAnsi" w:hAnsiTheme="minorHAnsi" w:cstheme="minorHAnsi"/>
                <w:spacing w:val="-13"/>
                <w:sz w:val="20"/>
              </w:rPr>
              <w:t xml:space="preserve"> </w:t>
            </w:r>
            <w:r w:rsidRPr="00642E12">
              <w:rPr>
                <w:rFonts w:asciiTheme="minorHAnsi" w:hAnsiTheme="minorHAnsi" w:cstheme="minorHAnsi"/>
                <w:sz w:val="20"/>
              </w:rPr>
              <w:t>to</w:t>
            </w:r>
            <w:r w:rsidRPr="00642E12">
              <w:rPr>
                <w:rFonts w:asciiTheme="minorHAnsi" w:hAnsiTheme="minorHAnsi" w:cstheme="minorHAnsi"/>
                <w:spacing w:val="-11"/>
                <w:sz w:val="20"/>
              </w:rPr>
              <w:t xml:space="preserve"> </w:t>
            </w:r>
            <w:r w:rsidRPr="00642E12">
              <w:rPr>
                <w:rFonts w:asciiTheme="minorHAnsi" w:hAnsiTheme="minorHAnsi" w:cstheme="minorHAnsi"/>
                <w:sz w:val="20"/>
              </w:rPr>
              <w:t>a</w:t>
            </w:r>
            <w:r w:rsidRPr="00642E12">
              <w:rPr>
                <w:rFonts w:asciiTheme="minorHAnsi" w:hAnsiTheme="minorHAnsi" w:cstheme="minorHAnsi"/>
                <w:spacing w:val="-12"/>
                <w:sz w:val="20"/>
              </w:rPr>
              <w:t xml:space="preserve"> </w:t>
            </w:r>
            <w:r w:rsidRPr="00642E12">
              <w:rPr>
                <w:rFonts w:asciiTheme="minorHAnsi" w:hAnsiTheme="minorHAnsi" w:cstheme="minorHAnsi"/>
                <w:sz w:val="20"/>
              </w:rPr>
              <w:t>high</w:t>
            </w:r>
            <w:r w:rsidRPr="00642E12">
              <w:rPr>
                <w:rFonts w:asciiTheme="minorHAnsi" w:hAnsiTheme="minorHAnsi" w:cstheme="minorHAnsi"/>
                <w:spacing w:val="-11"/>
                <w:sz w:val="20"/>
              </w:rPr>
              <w:t xml:space="preserve"> </w:t>
            </w:r>
            <w:r w:rsidRPr="00642E12">
              <w:rPr>
                <w:rFonts w:asciiTheme="minorHAnsi" w:hAnsiTheme="minorHAnsi" w:cstheme="minorHAnsi"/>
                <w:sz w:val="20"/>
              </w:rPr>
              <w:t xml:space="preserve">standard of ‘Quality First Teaching' throughout the day in every curriculum subject, including </w:t>
            </w:r>
            <w:r w:rsidR="008621F1">
              <w:rPr>
                <w:rFonts w:asciiTheme="minorHAnsi" w:hAnsiTheme="minorHAnsi" w:cstheme="minorHAnsi"/>
                <w:sz w:val="20"/>
              </w:rPr>
              <w:t>Art.</w:t>
            </w:r>
          </w:p>
          <w:p w14:paraId="44E2CE7F" w14:textId="5E11D2AC" w:rsidR="008621F1" w:rsidRPr="008621F1" w:rsidRDefault="008621F1" w:rsidP="008621F1">
            <w:pPr>
              <w:pStyle w:val="TableParagraph"/>
              <w:ind w:right="98"/>
              <w:jc w:val="both"/>
              <w:rPr>
                <w:rFonts w:asciiTheme="minorHAnsi" w:hAnsiTheme="minorHAnsi" w:cstheme="minorHAnsi"/>
                <w:sz w:val="20"/>
                <w:lang w:val="en-GB"/>
              </w:rPr>
            </w:pPr>
            <w:r w:rsidRPr="008621F1">
              <w:rPr>
                <w:rFonts w:asciiTheme="minorHAnsi" w:hAnsiTheme="minorHAnsi" w:cstheme="minorHAnsi"/>
                <w:sz w:val="20"/>
                <w:lang w:val="en-GB"/>
              </w:rPr>
              <w:t xml:space="preserve">Art is a way to communicate and respond to experiences. Every child’s response is unique and activities in Art are planned which allow pupils to respond according to their abilities, with appropriate </w:t>
            </w:r>
            <w:r>
              <w:rPr>
                <w:rFonts w:asciiTheme="minorHAnsi" w:hAnsiTheme="minorHAnsi" w:cstheme="minorHAnsi"/>
                <w:sz w:val="20"/>
                <w:lang w:val="en-GB"/>
              </w:rPr>
              <w:t>adaptation</w:t>
            </w:r>
            <w:r w:rsidRPr="008621F1">
              <w:rPr>
                <w:rFonts w:asciiTheme="minorHAnsi" w:hAnsiTheme="minorHAnsi" w:cstheme="minorHAnsi"/>
                <w:sz w:val="20"/>
                <w:lang w:val="en-GB"/>
              </w:rPr>
              <w:t xml:space="preserve"> </w:t>
            </w:r>
            <w:r>
              <w:rPr>
                <w:rFonts w:asciiTheme="minorHAnsi" w:hAnsiTheme="minorHAnsi" w:cstheme="minorHAnsi"/>
                <w:sz w:val="20"/>
                <w:lang w:val="en-GB"/>
              </w:rPr>
              <w:t>with</w:t>
            </w:r>
            <w:r w:rsidRPr="008621F1">
              <w:rPr>
                <w:rFonts w:asciiTheme="minorHAnsi" w:hAnsiTheme="minorHAnsi" w:cstheme="minorHAnsi"/>
                <w:sz w:val="20"/>
                <w:lang w:val="en-GB"/>
              </w:rPr>
              <w:t xml:space="preserve"> support, resources and outcome.  </w:t>
            </w:r>
          </w:p>
          <w:p w14:paraId="07161B15" w14:textId="203F4D8B" w:rsidR="00642E12" w:rsidRPr="00642E12" w:rsidRDefault="008621F1" w:rsidP="008621F1">
            <w:pPr>
              <w:pStyle w:val="TableParagraph"/>
              <w:ind w:right="98"/>
              <w:jc w:val="both"/>
              <w:rPr>
                <w:rFonts w:asciiTheme="minorHAnsi" w:hAnsiTheme="minorHAnsi" w:cstheme="minorHAnsi"/>
                <w:sz w:val="20"/>
              </w:rPr>
            </w:pPr>
            <w:r w:rsidRPr="008621F1">
              <w:rPr>
                <w:rFonts w:asciiTheme="minorHAnsi" w:hAnsiTheme="minorHAnsi" w:cstheme="minorHAnsi"/>
                <w:sz w:val="20"/>
                <w:lang w:val="en-GB"/>
              </w:rPr>
              <w:t xml:space="preserve">Teachers will provide instruction and guidance on technical processes to take account of individual needs. </w:t>
            </w:r>
          </w:p>
        </w:tc>
      </w:tr>
    </w:tbl>
    <w:p w14:paraId="5294D6FF" w14:textId="77777777" w:rsidR="005C2AF5" w:rsidRPr="00642E12" w:rsidRDefault="005C2AF5">
      <w:pPr>
        <w:rPr>
          <w:rFonts w:asciiTheme="minorHAnsi" w:hAnsiTheme="minorHAnsi" w:cstheme="minorHAnsi"/>
        </w:rPr>
      </w:pPr>
    </w:p>
    <w:sectPr w:rsidR="005C2AF5" w:rsidRPr="00642E12">
      <w:type w:val="continuous"/>
      <w:pgSz w:w="11910" w:h="16840"/>
      <w:pgMar w:top="300" w:right="220" w:bottom="280" w:left="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B522C8"/>
    <w:multiLevelType w:val="hybridMultilevel"/>
    <w:tmpl w:val="B97EA588"/>
    <w:lvl w:ilvl="0" w:tplc="D8DC04B4">
      <w:numFmt w:val="bullet"/>
      <w:lvlText w:val="•"/>
      <w:lvlJc w:val="left"/>
      <w:pPr>
        <w:ind w:left="467" w:hanging="360"/>
      </w:pPr>
      <w:rPr>
        <w:rFonts w:ascii="Calibri" w:eastAsia="Times New Roman" w:hAnsi="Calibri" w:cs="Calibri"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1" w15:restartNumberingAfterBreak="0">
    <w:nsid w:val="30BD033F"/>
    <w:multiLevelType w:val="hybridMultilevel"/>
    <w:tmpl w:val="8C00511C"/>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2" w15:restartNumberingAfterBreak="0">
    <w:nsid w:val="5F8C4E55"/>
    <w:multiLevelType w:val="hybridMultilevel"/>
    <w:tmpl w:val="B33CB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497535"/>
    <w:multiLevelType w:val="hybridMultilevel"/>
    <w:tmpl w:val="660AF350"/>
    <w:lvl w:ilvl="0" w:tplc="0809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4" w15:restartNumberingAfterBreak="0">
    <w:nsid w:val="6B167713"/>
    <w:multiLevelType w:val="hybridMultilevel"/>
    <w:tmpl w:val="EE061C9C"/>
    <w:lvl w:ilvl="0" w:tplc="148818F2">
      <w:numFmt w:val="bullet"/>
      <w:lvlText w:val=""/>
      <w:lvlJc w:val="left"/>
      <w:pPr>
        <w:ind w:left="249" w:hanging="142"/>
      </w:pPr>
      <w:rPr>
        <w:rFonts w:ascii="Symbol" w:eastAsia="Symbol" w:hAnsi="Symbol" w:cs="Symbol" w:hint="default"/>
        <w:b w:val="0"/>
        <w:bCs w:val="0"/>
        <w:i w:val="0"/>
        <w:iCs w:val="0"/>
        <w:w w:val="99"/>
        <w:sz w:val="20"/>
        <w:szCs w:val="20"/>
        <w:lang w:val="en-US" w:eastAsia="en-US" w:bidi="ar-SA"/>
      </w:rPr>
    </w:lvl>
    <w:lvl w:ilvl="1" w:tplc="66EE2D7E">
      <w:numFmt w:val="bullet"/>
      <w:lvlText w:val="•"/>
      <w:lvlJc w:val="left"/>
      <w:pPr>
        <w:ind w:left="1249" w:hanging="142"/>
      </w:pPr>
      <w:rPr>
        <w:rFonts w:hint="default"/>
        <w:lang w:val="en-US" w:eastAsia="en-US" w:bidi="ar-SA"/>
      </w:rPr>
    </w:lvl>
    <w:lvl w:ilvl="2" w:tplc="ACC8E420">
      <w:numFmt w:val="bullet"/>
      <w:lvlText w:val="•"/>
      <w:lvlJc w:val="left"/>
      <w:pPr>
        <w:ind w:left="2259" w:hanging="142"/>
      </w:pPr>
      <w:rPr>
        <w:rFonts w:hint="default"/>
        <w:lang w:val="en-US" w:eastAsia="en-US" w:bidi="ar-SA"/>
      </w:rPr>
    </w:lvl>
    <w:lvl w:ilvl="3" w:tplc="66BC9628">
      <w:numFmt w:val="bullet"/>
      <w:lvlText w:val="•"/>
      <w:lvlJc w:val="left"/>
      <w:pPr>
        <w:ind w:left="3269" w:hanging="142"/>
      </w:pPr>
      <w:rPr>
        <w:rFonts w:hint="default"/>
        <w:lang w:val="en-US" w:eastAsia="en-US" w:bidi="ar-SA"/>
      </w:rPr>
    </w:lvl>
    <w:lvl w:ilvl="4" w:tplc="F120EC70">
      <w:numFmt w:val="bullet"/>
      <w:lvlText w:val="•"/>
      <w:lvlJc w:val="left"/>
      <w:pPr>
        <w:ind w:left="4279" w:hanging="142"/>
      </w:pPr>
      <w:rPr>
        <w:rFonts w:hint="default"/>
        <w:lang w:val="en-US" w:eastAsia="en-US" w:bidi="ar-SA"/>
      </w:rPr>
    </w:lvl>
    <w:lvl w:ilvl="5" w:tplc="38D8367E">
      <w:numFmt w:val="bullet"/>
      <w:lvlText w:val="•"/>
      <w:lvlJc w:val="left"/>
      <w:pPr>
        <w:ind w:left="5289" w:hanging="142"/>
      </w:pPr>
      <w:rPr>
        <w:rFonts w:hint="default"/>
        <w:lang w:val="en-US" w:eastAsia="en-US" w:bidi="ar-SA"/>
      </w:rPr>
    </w:lvl>
    <w:lvl w:ilvl="6" w:tplc="03CC2B54">
      <w:numFmt w:val="bullet"/>
      <w:lvlText w:val="•"/>
      <w:lvlJc w:val="left"/>
      <w:pPr>
        <w:ind w:left="6298" w:hanging="142"/>
      </w:pPr>
      <w:rPr>
        <w:rFonts w:hint="default"/>
        <w:lang w:val="en-US" w:eastAsia="en-US" w:bidi="ar-SA"/>
      </w:rPr>
    </w:lvl>
    <w:lvl w:ilvl="7" w:tplc="B45CA50A">
      <w:numFmt w:val="bullet"/>
      <w:lvlText w:val="•"/>
      <w:lvlJc w:val="left"/>
      <w:pPr>
        <w:ind w:left="7308" w:hanging="142"/>
      </w:pPr>
      <w:rPr>
        <w:rFonts w:hint="default"/>
        <w:lang w:val="en-US" w:eastAsia="en-US" w:bidi="ar-SA"/>
      </w:rPr>
    </w:lvl>
    <w:lvl w:ilvl="8" w:tplc="0F2EC2DC">
      <w:numFmt w:val="bullet"/>
      <w:lvlText w:val="•"/>
      <w:lvlJc w:val="left"/>
      <w:pPr>
        <w:ind w:left="8318" w:hanging="142"/>
      </w:pPr>
      <w:rPr>
        <w:rFonts w:hint="default"/>
        <w:lang w:val="en-US" w:eastAsia="en-US" w:bidi="ar-SA"/>
      </w:rPr>
    </w:lvl>
  </w:abstractNum>
  <w:num w:numId="1" w16cid:durableId="437410739">
    <w:abstractNumId w:val="4"/>
  </w:num>
  <w:num w:numId="2" w16cid:durableId="1496340823">
    <w:abstractNumId w:val="1"/>
  </w:num>
  <w:num w:numId="3" w16cid:durableId="1538352573">
    <w:abstractNumId w:val="2"/>
  </w:num>
  <w:num w:numId="4" w16cid:durableId="160312602">
    <w:abstractNumId w:val="0"/>
  </w:num>
  <w:num w:numId="5" w16cid:durableId="16306700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9D3"/>
    <w:rsid w:val="00037581"/>
    <w:rsid w:val="0005486F"/>
    <w:rsid w:val="0011510F"/>
    <w:rsid w:val="00147B3D"/>
    <w:rsid w:val="001A5CCD"/>
    <w:rsid w:val="00306B88"/>
    <w:rsid w:val="00357FF4"/>
    <w:rsid w:val="00455689"/>
    <w:rsid w:val="004E2111"/>
    <w:rsid w:val="005C2AF5"/>
    <w:rsid w:val="00642E12"/>
    <w:rsid w:val="007367AE"/>
    <w:rsid w:val="00802D3A"/>
    <w:rsid w:val="00827365"/>
    <w:rsid w:val="008621F1"/>
    <w:rsid w:val="00877369"/>
    <w:rsid w:val="008C6AC6"/>
    <w:rsid w:val="008D2FC1"/>
    <w:rsid w:val="008F41AE"/>
    <w:rsid w:val="00950B62"/>
    <w:rsid w:val="0096769D"/>
    <w:rsid w:val="00C52F60"/>
    <w:rsid w:val="00CB19D3"/>
    <w:rsid w:val="00EC709D"/>
    <w:rsid w:val="00F01E0C"/>
    <w:rsid w:val="00FC2E98"/>
    <w:rsid w:val="00FE44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19F46"/>
  <w15:docId w15:val="{7832D7EE-27B3-4A80-AB4B-51CACE84B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Gill Sans MT" w:eastAsia="Gill Sans MT" w:hAnsi="Gill Sans MT" w:cs="Gill Sans MT"/>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914195">
      <w:bodyDiv w:val="1"/>
      <w:marLeft w:val="0"/>
      <w:marRight w:val="0"/>
      <w:marTop w:val="0"/>
      <w:marBottom w:val="0"/>
      <w:divBdr>
        <w:top w:val="none" w:sz="0" w:space="0" w:color="auto"/>
        <w:left w:val="none" w:sz="0" w:space="0" w:color="auto"/>
        <w:bottom w:val="none" w:sz="0" w:space="0" w:color="auto"/>
        <w:right w:val="none" w:sz="0" w:space="0" w:color="auto"/>
      </w:divBdr>
      <w:divsChild>
        <w:div w:id="1444574999">
          <w:marLeft w:val="0"/>
          <w:marRight w:val="0"/>
          <w:marTop w:val="0"/>
          <w:marBottom w:val="0"/>
          <w:divBdr>
            <w:top w:val="none" w:sz="0" w:space="0" w:color="auto"/>
            <w:left w:val="none" w:sz="0" w:space="0" w:color="auto"/>
            <w:bottom w:val="none" w:sz="0" w:space="0" w:color="auto"/>
            <w:right w:val="none" w:sz="0" w:space="0" w:color="auto"/>
          </w:divBdr>
        </w:div>
        <w:div w:id="1793013440">
          <w:marLeft w:val="0"/>
          <w:marRight w:val="0"/>
          <w:marTop w:val="0"/>
          <w:marBottom w:val="0"/>
          <w:divBdr>
            <w:top w:val="none" w:sz="0" w:space="0" w:color="auto"/>
            <w:left w:val="none" w:sz="0" w:space="0" w:color="auto"/>
            <w:bottom w:val="none" w:sz="0" w:space="0" w:color="auto"/>
            <w:right w:val="none" w:sz="0" w:space="0" w:color="auto"/>
          </w:divBdr>
        </w:div>
        <w:div w:id="1841579133">
          <w:marLeft w:val="0"/>
          <w:marRight w:val="0"/>
          <w:marTop w:val="0"/>
          <w:marBottom w:val="0"/>
          <w:divBdr>
            <w:top w:val="none" w:sz="0" w:space="0" w:color="auto"/>
            <w:left w:val="none" w:sz="0" w:space="0" w:color="auto"/>
            <w:bottom w:val="none" w:sz="0" w:space="0" w:color="auto"/>
            <w:right w:val="none" w:sz="0" w:space="0" w:color="auto"/>
          </w:divBdr>
        </w:div>
      </w:divsChild>
    </w:div>
    <w:div w:id="1216896375">
      <w:bodyDiv w:val="1"/>
      <w:marLeft w:val="0"/>
      <w:marRight w:val="0"/>
      <w:marTop w:val="0"/>
      <w:marBottom w:val="0"/>
      <w:divBdr>
        <w:top w:val="none" w:sz="0" w:space="0" w:color="auto"/>
        <w:left w:val="none" w:sz="0" w:space="0" w:color="auto"/>
        <w:bottom w:val="none" w:sz="0" w:space="0" w:color="auto"/>
        <w:right w:val="none" w:sz="0" w:space="0" w:color="auto"/>
      </w:divBdr>
    </w:div>
    <w:div w:id="1674793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9F0CC-D69E-470F-A064-15A0D2952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Springett</dc:creator>
  <cp:lastModifiedBy>Headteacher (Amberley)</cp:lastModifiedBy>
  <cp:revision>3</cp:revision>
  <dcterms:created xsi:type="dcterms:W3CDTF">2024-11-11T15:37:00Z</dcterms:created>
  <dcterms:modified xsi:type="dcterms:W3CDTF">2024-11-13T12:03:00Z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2022-05-23T00:00:00Z</vt:filetime>
  </property>
  <property fmtid="{D5CDD505-2E9C-101B-9397-08002B2CF9AE}" pid="3" name="Creator">
    <vt:lpwstr>Microsoft® Word 2016</vt:lpwstr>
  </property>
  <property fmtid="{D5CDD505-2E9C-101B-9397-08002B2CF9AE}" pid="4" name="LastSaved">
    <vt:filetime>2024-10-10T00:00:00Z</vt:filetime>
  </property>
  <property fmtid="{D5CDD505-2E9C-101B-9397-08002B2CF9AE}" pid="5" name="Producer">
    <vt:lpwstr>Microsoft® Word 2016</vt:lpwstr>
  </property>
</Properties>
</file>